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4003" w:rsidRDefault="00852504" w:rsidP="004C44A6">
      <w:pPr>
        <w:tabs>
          <w:tab w:val="center" w:pos="4680"/>
          <w:tab w:val="left" w:pos="6060"/>
        </w:tabs>
        <w:spacing w:line="259" w:lineRule="auto"/>
        <w:rPr>
          <w:rFonts w:asciiTheme="minorHAnsi" w:eastAsiaTheme="minorEastAsia" w:hAnsiTheme="minorHAnsi" w:cstheme="minorHAnsi"/>
          <w:b/>
        </w:rPr>
        <w:sectPr w:rsidR="007D4003" w:rsidSect="00625BD2">
          <w:footerReference w:type="default" r:id="rId8"/>
          <w:pgSz w:w="12240" w:h="15840"/>
          <w:pgMar w:top="0" w:right="0" w:bottom="0" w:left="0" w:header="720" w:footer="720" w:gutter="0"/>
          <w:cols w:space="720"/>
          <w:titlePg/>
          <w:docGrid w:linePitch="360"/>
        </w:sectPr>
      </w:pPr>
      <w:r>
        <w:rPr>
          <w:rFonts w:asciiTheme="minorHAnsi" w:eastAsiaTheme="minorEastAsia" w:hAnsiTheme="minorHAnsi" w:cstheme="minorHAnsi"/>
          <w:b/>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5937813</wp:posOffset>
                </wp:positionV>
                <wp:extent cx="5420995" cy="3462655"/>
                <wp:effectExtent l="0" t="0" r="1905" b="4445"/>
                <wp:wrapNone/>
                <wp:docPr id="10" name="Rectangle 10"/>
                <wp:cNvGraphicFramePr/>
                <a:graphic xmlns:a="http://schemas.openxmlformats.org/drawingml/2006/main">
                  <a:graphicData uri="http://schemas.microsoft.com/office/word/2010/wordprocessingShape">
                    <wps:wsp>
                      <wps:cNvSpPr/>
                      <wps:spPr>
                        <a:xfrm>
                          <a:off x="0" y="0"/>
                          <a:ext cx="5420995" cy="3462655"/>
                        </a:xfrm>
                        <a:prstGeom prst="rect">
                          <a:avLst/>
                        </a:prstGeom>
                        <a:solidFill>
                          <a:srgbClr val="00B05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F649B" id="Rectangle 10" o:spid="_x0000_s1026" style="position:absolute;margin-left:0;margin-top:467.55pt;width:426.85pt;height:27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" fillcolor="#00b050" stroked="f">
                <v:fill opacity="32896f"/>
              </v:rect>
            </w:pict>
          </mc:Fallback>
        </mc:AlternateContent>
      </w:r>
      <w:r w:rsidR="00F11991">
        <w:rPr>
          <w:rFonts w:asciiTheme="minorHAnsi" w:eastAsiaTheme="minorEastAsia" w:hAnsiTheme="minorHAnsi" w:cstheme="minorHAnsi"/>
          <w:b/>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6048375</wp:posOffset>
                </wp:positionV>
                <wp:extent cx="5420995" cy="30289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420995" cy="3028950"/>
                        </a:xfrm>
                        <a:prstGeom prst="rect">
                          <a:avLst/>
                        </a:prstGeom>
                        <a:noFill/>
                        <a:ln w="6350">
                          <a:noFill/>
                        </a:ln>
                      </wps:spPr>
                      <wps:txbx>
                        <w:txbxContent>
                          <w:p w:rsidR="001F0B08" w:rsidRDefault="001F0B08" w:rsidP="001F0B08">
                            <w:pPr>
                              <w:jc w:val="center"/>
                              <w:rPr>
                                <w:rFonts w:ascii="Arial" w:hAnsi="Arial" w:cs="Arial"/>
                                <w:color w:val="FFFFFF" w:themeColor="background1"/>
                                <w:sz w:val="40"/>
                                <w:szCs w:val="40"/>
                              </w:rPr>
                            </w:pPr>
                            <w:r>
                              <w:rPr>
                                <w:rFonts w:ascii="Arial" w:hAnsi="Arial" w:cs="Arial"/>
                                <w:noProof/>
                                <w:color w:val="FFFFFF" w:themeColor="background1"/>
                                <w:sz w:val="40"/>
                                <w:szCs w:val="40"/>
                              </w:rPr>
                              <w:drawing>
                                <wp:inline distT="0" distB="0" distL="0" distR="0">
                                  <wp:extent cx="2481943" cy="8272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RVEST_LOGO_YELLOW-600x200.png"/>
                                          <pic:cNvPicPr/>
                                        </pic:nvPicPr>
                                        <pic:blipFill>
                                          <a:blip r:embed="rId9">
                                            <a:extLst>
                                              <a:ext uri="{28A0092B-C50C-407E-A947-70E740481C1C}">
                                                <a14:useLocalDpi xmlns:a14="http://schemas.microsoft.com/office/drawing/2010/main" val="0"/>
                                              </a:ext>
                                            </a:extLst>
                                          </a:blip>
                                          <a:stretch>
                                            <a:fillRect/>
                                          </a:stretch>
                                        </pic:blipFill>
                                        <pic:spPr>
                                          <a:xfrm>
                                            <a:off x="0" y="0"/>
                                            <a:ext cx="2514025" cy="837907"/>
                                          </a:xfrm>
                                          <a:prstGeom prst="rect">
                                            <a:avLst/>
                                          </a:prstGeom>
                                        </pic:spPr>
                                      </pic:pic>
                                    </a:graphicData>
                                  </a:graphic>
                                </wp:inline>
                              </w:drawing>
                            </w:r>
                          </w:p>
                          <w:p w:rsidR="00194E6C" w:rsidRPr="001F0B08" w:rsidRDefault="001F0B08" w:rsidP="001F0B08">
                            <w:pPr>
                              <w:jc w:val="center"/>
                              <w:rPr>
                                <w:rFonts w:ascii="Arial" w:hAnsi="Arial" w:cs="Arial"/>
                                <w:color w:val="FFFFFF" w:themeColor="background1"/>
                                <w:sz w:val="32"/>
                                <w:szCs w:val="40"/>
                              </w:rPr>
                            </w:pPr>
                            <w:r>
                              <w:rPr>
                                <w:rFonts w:ascii="Arial" w:hAnsi="Arial" w:cs="Arial"/>
                                <w:color w:val="FFFFFF" w:themeColor="background1"/>
                                <w:sz w:val="32"/>
                                <w:szCs w:val="40"/>
                              </w:rPr>
                              <w:t>T</w:t>
                            </w:r>
                            <w:r w:rsidRPr="001F0B08">
                              <w:rPr>
                                <w:rFonts w:ascii="Arial" w:hAnsi="Arial" w:cs="Arial"/>
                                <w:color w:val="FFFFFF" w:themeColor="background1"/>
                                <w:sz w:val="32"/>
                                <w:szCs w:val="40"/>
                              </w:rPr>
                              <w:t>HOUGHT-LEADERSHIP PROPOSAL FOR</w:t>
                            </w:r>
                            <w:r>
                              <w:rPr>
                                <w:rFonts w:ascii="Arial" w:hAnsi="Arial" w:cs="Arial"/>
                                <w:color w:val="FFFFFF" w:themeColor="background1"/>
                                <w:sz w:val="32"/>
                                <w:szCs w:val="40"/>
                              </w:rPr>
                              <w:br/>
                            </w:r>
                          </w:p>
                          <w:p w:rsidR="001F0B08" w:rsidRPr="001F0B08" w:rsidRDefault="001F0B08">
                            <w:pPr>
                              <w:rPr>
                                <w:rFonts w:ascii="Arial" w:hAnsi="Arial" w:cs="Arial"/>
                                <w:b/>
                                <w:color w:val="FFFFFF" w:themeColor="background1"/>
                                <w:sz w:val="56"/>
                                <w:szCs w:val="40"/>
                              </w:rPr>
                            </w:pPr>
                            <w:r w:rsidRPr="001F0B08">
                              <w:rPr>
                                <w:rFonts w:ascii="Arial" w:hAnsi="Arial" w:cs="Arial"/>
                                <w:b/>
                                <w:color w:val="FFFFFF" w:themeColor="background1"/>
                                <w:sz w:val="56"/>
                                <w:szCs w:val="40"/>
                              </w:rPr>
                              <w:t>HARVEST HEALTH AND RECREATION</w:t>
                            </w:r>
                          </w:p>
                          <w:p w:rsidR="001F0B08" w:rsidRPr="001F0B08" w:rsidRDefault="001F0B08">
                            <w:pPr>
                              <w:rPr>
                                <w:rFonts w:ascii="Arial" w:hAnsi="Arial" w:cs="Arial"/>
                                <w:color w:val="FFFFFF" w:themeColor="background1"/>
                                <w:sz w:val="28"/>
                                <w:szCs w:val="40"/>
                              </w:rPr>
                            </w:pPr>
                            <w:r>
                              <w:rPr>
                                <w:rFonts w:ascii="Arial" w:hAnsi="Arial" w:cs="Arial"/>
                                <w:color w:val="FFFFFF" w:themeColor="background1"/>
                                <w:sz w:val="28"/>
                                <w:szCs w:val="40"/>
                              </w:rPr>
                              <w:br/>
                            </w:r>
                            <w:r w:rsidRPr="001F0B08">
                              <w:rPr>
                                <w:rFonts w:ascii="Arial" w:hAnsi="Arial" w:cs="Arial"/>
                                <w:color w:val="FFFFFF" w:themeColor="background1"/>
                                <w:sz w:val="28"/>
                                <w:szCs w:val="40"/>
                              </w:rPr>
                              <w:t>AUGUST 8,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0;margin-top:476.25pt;width:426.85pt;height:23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" filled="f" stroked="f" strokeweight=".5pt">
                <v:textbox>
                  <w:txbxContent>
                    <w:p w:rsidR="001F0B08" w:rsidRDefault="001F0B08" w:rsidP="001F0B08">
                      <w:pPr>
                        <w:jc w:val="center"/>
                        <w:rPr>
                          <w:rFonts w:ascii="Arial" w:hAnsi="Arial" w:cs="Arial"/>
                          <w:color w:val="FFFFFF" w:themeColor="background1"/>
                          <w:sz w:val="40"/>
                          <w:szCs w:val="40"/>
                        </w:rPr>
                      </w:pPr>
                      <w:r>
                        <w:rPr>
                          <w:rFonts w:ascii="Arial" w:hAnsi="Arial" w:cs="Arial"/>
                          <w:noProof/>
                          <w:color w:val="FFFFFF" w:themeColor="background1"/>
                          <w:sz w:val="40"/>
                          <w:szCs w:val="40"/>
                        </w:rPr>
                        <w:drawing>
                          <wp:inline distT="0" distB="0" distL="0" distR="0">
                            <wp:extent cx="2481943" cy="8272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RVEST_LOGO_YELLOW-600x200.png"/>
                                    <pic:cNvPicPr/>
                                  </pic:nvPicPr>
                                  <pic:blipFill>
                                    <a:blip r:embed="rId10">
                                      <a:extLst>
                                        <a:ext uri="{28A0092B-C50C-407E-A947-70E740481C1C}">
                                          <a14:useLocalDpi xmlns:a14="http://schemas.microsoft.com/office/drawing/2010/main" val="0"/>
                                        </a:ext>
                                      </a:extLst>
                                    </a:blip>
                                    <a:stretch>
                                      <a:fillRect/>
                                    </a:stretch>
                                  </pic:blipFill>
                                  <pic:spPr>
                                    <a:xfrm>
                                      <a:off x="0" y="0"/>
                                      <a:ext cx="2514025" cy="837907"/>
                                    </a:xfrm>
                                    <a:prstGeom prst="rect">
                                      <a:avLst/>
                                    </a:prstGeom>
                                  </pic:spPr>
                                </pic:pic>
                              </a:graphicData>
                            </a:graphic>
                          </wp:inline>
                        </w:drawing>
                      </w:r>
                    </w:p>
                    <w:p w:rsidR="00194E6C" w:rsidRPr="001F0B08" w:rsidRDefault="001F0B08" w:rsidP="001F0B08">
                      <w:pPr>
                        <w:jc w:val="center"/>
                        <w:rPr>
                          <w:rFonts w:ascii="Arial" w:hAnsi="Arial" w:cs="Arial"/>
                          <w:color w:val="FFFFFF" w:themeColor="background1"/>
                          <w:sz w:val="32"/>
                          <w:szCs w:val="40"/>
                        </w:rPr>
                      </w:pPr>
                      <w:r>
                        <w:rPr>
                          <w:rFonts w:ascii="Arial" w:hAnsi="Arial" w:cs="Arial"/>
                          <w:color w:val="FFFFFF" w:themeColor="background1"/>
                          <w:sz w:val="32"/>
                          <w:szCs w:val="40"/>
                        </w:rPr>
                        <w:t>T</w:t>
                      </w:r>
                      <w:r w:rsidRPr="001F0B08">
                        <w:rPr>
                          <w:rFonts w:ascii="Arial" w:hAnsi="Arial" w:cs="Arial"/>
                          <w:color w:val="FFFFFF" w:themeColor="background1"/>
                          <w:sz w:val="32"/>
                          <w:szCs w:val="40"/>
                        </w:rPr>
                        <w:t>HOUGHT-LEADERSHIP PROPOSAL FOR</w:t>
                      </w:r>
                      <w:r>
                        <w:rPr>
                          <w:rFonts w:ascii="Arial" w:hAnsi="Arial" w:cs="Arial"/>
                          <w:color w:val="FFFFFF" w:themeColor="background1"/>
                          <w:sz w:val="32"/>
                          <w:szCs w:val="40"/>
                        </w:rPr>
                        <w:br/>
                      </w:r>
                    </w:p>
                    <w:p w:rsidR="001F0B08" w:rsidRPr="001F0B08" w:rsidRDefault="001F0B08">
                      <w:pPr>
                        <w:rPr>
                          <w:rFonts w:ascii="Arial" w:hAnsi="Arial" w:cs="Arial"/>
                          <w:b/>
                          <w:color w:val="FFFFFF" w:themeColor="background1"/>
                          <w:sz w:val="56"/>
                          <w:szCs w:val="40"/>
                        </w:rPr>
                      </w:pPr>
                      <w:r w:rsidRPr="001F0B08">
                        <w:rPr>
                          <w:rFonts w:ascii="Arial" w:hAnsi="Arial" w:cs="Arial"/>
                          <w:b/>
                          <w:color w:val="FFFFFF" w:themeColor="background1"/>
                          <w:sz w:val="56"/>
                          <w:szCs w:val="40"/>
                        </w:rPr>
                        <w:t>HARVEST HEALTH AND RECREATION</w:t>
                      </w:r>
                    </w:p>
                    <w:p w:rsidR="001F0B08" w:rsidRPr="001F0B08" w:rsidRDefault="001F0B08">
                      <w:pPr>
                        <w:rPr>
                          <w:rFonts w:ascii="Arial" w:hAnsi="Arial" w:cs="Arial"/>
                          <w:color w:val="FFFFFF" w:themeColor="background1"/>
                          <w:sz w:val="28"/>
                          <w:szCs w:val="40"/>
                        </w:rPr>
                      </w:pPr>
                      <w:r>
                        <w:rPr>
                          <w:rFonts w:ascii="Arial" w:hAnsi="Arial" w:cs="Arial"/>
                          <w:color w:val="FFFFFF" w:themeColor="background1"/>
                          <w:sz w:val="28"/>
                          <w:szCs w:val="40"/>
                        </w:rPr>
                        <w:br/>
                      </w:r>
                      <w:r w:rsidRPr="001F0B08">
                        <w:rPr>
                          <w:rFonts w:ascii="Arial" w:hAnsi="Arial" w:cs="Arial"/>
                          <w:color w:val="FFFFFF" w:themeColor="background1"/>
                          <w:sz w:val="28"/>
                          <w:szCs w:val="40"/>
                        </w:rPr>
                        <w:t>AUGUST 8, 2019</w:t>
                      </w:r>
                    </w:p>
                  </w:txbxContent>
                </v:textbox>
              </v:shape>
            </w:pict>
          </mc:Fallback>
        </mc:AlternateContent>
      </w:r>
      <w:r w:rsidR="00F11991">
        <w:rPr>
          <w:rFonts w:asciiTheme="minorHAnsi" w:eastAsiaTheme="minorEastAsia" w:hAnsiTheme="minorHAnsi" w:cstheme="minorHAnsi"/>
          <w:b/>
          <w:noProof/>
        </w:rPr>
        <w:drawing>
          <wp:anchor distT="0" distB="0" distL="114300" distR="114300" simplePos="0" relativeHeight="251657214" behindDoc="0" locked="0" layoutInCell="1" allowOverlap="1">
            <wp:simplePos x="0" y="0"/>
            <wp:positionH relativeFrom="page">
              <wp:posOffset>4791075</wp:posOffset>
            </wp:positionH>
            <wp:positionV relativeFrom="paragraph">
              <wp:posOffset>5216525</wp:posOffset>
            </wp:positionV>
            <wp:extent cx="2947670" cy="3220085"/>
            <wp:effectExtent l="0" t="0" r="0" b="5715"/>
            <wp:wrapSquare wrapText="bothSides"/>
            <wp:docPr id="7" name="Picture 7" descr="C:\Users\rogersc\AppData\Local\Microsoft\Windows\INetCache\Content.Word\harvest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gersc\AppData\Local\Microsoft\Windows\INetCache\Content.Word\harvest squa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7670" cy="322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11991">
        <w:rPr>
          <w:rFonts w:asciiTheme="minorHAnsi" w:eastAsiaTheme="minorEastAsia" w:hAnsiTheme="minorHAnsi" w:cstheme="minorHAnsi"/>
          <w:b/>
          <w:noProof/>
        </w:rPr>
        <w:drawing>
          <wp:anchor distT="0" distB="0" distL="114300" distR="114300" simplePos="0" relativeHeight="251660288" behindDoc="0" locked="0" layoutInCell="1" allowOverlap="1" wp14:anchorId="31197211">
            <wp:simplePos x="0" y="0"/>
            <wp:positionH relativeFrom="column">
              <wp:posOffset>0</wp:posOffset>
            </wp:positionH>
            <wp:positionV relativeFrom="paragraph">
              <wp:posOffset>8745</wp:posOffset>
            </wp:positionV>
            <wp:extent cx="7820025" cy="5217795"/>
            <wp:effectExtent l="0" t="0" r="3175" b="1905"/>
            <wp:wrapSquare wrapText="bothSides"/>
            <wp:docPr id="2" name="Picture 2" descr="C:\Users\rogersc\AppData\Local\Microsoft\Windows\INetCache\Content.Word\harvest gu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sc\AppData\Local\Microsoft\Windows\INetCache\Content.Word\harvest guy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20025" cy="521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E6C">
        <w:rPr>
          <w:rFonts w:asciiTheme="minorHAnsi" w:eastAsiaTheme="minorEastAsia" w:hAnsiTheme="minorHAnsi" w:cstheme="minorHAnsi"/>
          <w:b/>
          <w:noProof/>
        </w:rPr>
        <w:drawing>
          <wp:anchor distT="0" distB="0" distL="114300" distR="114300" simplePos="0" relativeHeight="251658239" behindDoc="0" locked="0" layoutInCell="1" allowOverlap="1" wp14:anchorId="361E8EFD">
            <wp:simplePos x="0" y="0"/>
            <wp:positionH relativeFrom="column">
              <wp:posOffset>-181</wp:posOffset>
            </wp:positionH>
            <wp:positionV relativeFrom="paragraph">
              <wp:posOffset>5213350</wp:posOffset>
            </wp:positionV>
            <wp:extent cx="4831080" cy="3220720"/>
            <wp:effectExtent l="0" t="0" r="0" b="5080"/>
            <wp:wrapSquare wrapText="bothSides"/>
            <wp:docPr id="6" name="Picture 6" descr="C:\Users\rogersc\AppData\Local\Microsoft\Windows\INetCache\Content.Word\harvest 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gersc\AppData\Local\Microsoft\Windows\INetCache\Content.Word\harvest buildi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1080" cy="322072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Arial" w:eastAsia="DengXian" w:hAnsi="Arial" w:cs="Arial"/>
          <w:color w:val="auto"/>
          <w:sz w:val="22"/>
          <w:szCs w:val="22"/>
          <w:lang w:eastAsia="zh-CN"/>
        </w:rPr>
        <w:id w:val="1750233681"/>
        <w:docPartObj>
          <w:docPartGallery w:val="Table of Contents"/>
          <w:docPartUnique/>
        </w:docPartObj>
      </w:sdtPr>
      <w:sdtEndPr>
        <w:rPr>
          <w:rFonts w:ascii="Calibri" w:hAnsi="Calibri" w:cs="Times New Roman"/>
          <w:b/>
          <w:bCs/>
          <w:noProof/>
        </w:rPr>
      </w:sdtEndPr>
      <w:sdtContent>
        <w:p w:rsidR="00012477" w:rsidRPr="001F0B08" w:rsidRDefault="00012477">
          <w:pPr>
            <w:pStyle w:val="TOCHeading"/>
            <w:rPr>
              <w:rFonts w:ascii="Arial" w:hAnsi="Arial" w:cs="Arial"/>
              <w:b/>
              <w:color w:val="00B050"/>
            </w:rPr>
          </w:pPr>
          <w:r w:rsidRPr="001F0B08">
            <w:rPr>
              <w:rFonts w:ascii="Arial" w:hAnsi="Arial" w:cs="Arial"/>
              <w:b/>
              <w:color w:val="00B050"/>
            </w:rPr>
            <w:t>Table of Contents</w:t>
          </w:r>
        </w:p>
        <w:p w:rsidR="00012477" w:rsidRPr="008C35DC" w:rsidRDefault="00012477">
          <w:pPr>
            <w:pStyle w:val="TOC1"/>
            <w:tabs>
              <w:tab w:val="right" w:leader="dot" w:pos="9350"/>
            </w:tabs>
            <w:rPr>
              <w:rFonts w:ascii="Arial" w:eastAsiaTheme="minorEastAsia" w:hAnsi="Arial" w:cs="Arial"/>
              <w:noProof/>
            </w:rPr>
          </w:pPr>
          <w:r w:rsidRPr="008C35DC">
            <w:rPr>
              <w:rFonts w:ascii="Arial" w:hAnsi="Arial" w:cs="Arial"/>
            </w:rPr>
            <w:fldChar w:fldCharType="begin"/>
          </w:r>
          <w:r w:rsidRPr="008C35DC">
            <w:rPr>
              <w:rFonts w:ascii="Arial" w:hAnsi="Arial" w:cs="Arial"/>
            </w:rPr>
            <w:instrText xml:space="preserve"> TOC \o "1-3" \h \z \u </w:instrText>
          </w:r>
          <w:r w:rsidRPr="008C35DC">
            <w:rPr>
              <w:rFonts w:ascii="Arial" w:hAnsi="Arial" w:cs="Arial"/>
            </w:rPr>
            <w:fldChar w:fldCharType="separate"/>
          </w:r>
          <w:hyperlink w:anchor="_Toc15992578" w:history="1">
            <w:r w:rsidRPr="008C35DC">
              <w:rPr>
                <w:rStyle w:val="Hyperlink"/>
                <w:rFonts w:ascii="Arial" w:hAnsi="Arial" w:cs="Arial"/>
                <w:noProof/>
              </w:rPr>
              <w:t>Overview</w:t>
            </w:r>
            <w:r w:rsidRPr="008C35DC">
              <w:rPr>
                <w:rFonts w:ascii="Arial" w:hAnsi="Arial" w:cs="Arial"/>
                <w:noProof/>
                <w:webHidden/>
              </w:rPr>
              <w:tab/>
            </w:r>
            <w:r w:rsidR="00EB64B7">
              <w:rPr>
                <w:rFonts w:ascii="Arial" w:hAnsi="Arial" w:cs="Arial"/>
                <w:noProof/>
                <w:webHidden/>
              </w:rPr>
              <w:t>2</w:t>
            </w:r>
          </w:hyperlink>
        </w:p>
        <w:p w:rsidR="00625BD2" w:rsidRDefault="00625BD2">
          <w:pPr>
            <w:pStyle w:val="TOC1"/>
            <w:tabs>
              <w:tab w:val="right" w:leader="dot" w:pos="9350"/>
            </w:tabs>
            <w:rPr>
              <w:rFonts w:ascii="Arial" w:eastAsiaTheme="minorEastAsia" w:hAnsi="Arial" w:cs="Arial"/>
              <w:noProof/>
            </w:rPr>
          </w:pPr>
          <w:r>
            <w:rPr>
              <w:rFonts w:ascii="Arial" w:eastAsiaTheme="minorEastAsia" w:hAnsi="Arial" w:cs="Arial"/>
              <w:noProof/>
            </w:rPr>
            <w:t>Competitor Key Findings</w:t>
          </w:r>
          <w:r w:rsidRPr="00625BD2">
            <w:rPr>
              <w:rFonts w:ascii="Arial" w:eastAsiaTheme="minorEastAsia" w:hAnsi="Arial" w:cs="Arial"/>
              <w:noProof/>
              <w:webHidden/>
            </w:rPr>
            <w:tab/>
          </w:r>
          <w:r>
            <w:rPr>
              <w:rFonts w:ascii="Arial" w:eastAsiaTheme="minorEastAsia" w:hAnsi="Arial" w:cs="Arial"/>
              <w:noProof/>
              <w:webHidden/>
            </w:rPr>
            <w:t>3</w:t>
          </w:r>
        </w:p>
        <w:p w:rsidR="00012477" w:rsidRPr="008C35DC" w:rsidRDefault="00B23040">
          <w:pPr>
            <w:pStyle w:val="TOC1"/>
            <w:tabs>
              <w:tab w:val="right" w:leader="dot" w:pos="9350"/>
            </w:tabs>
            <w:rPr>
              <w:rFonts w:ascii="Arial" w:eastAsiaTheme="minorEastAsia" w:hAnsi="Arial" w:cs="Arial"/>
              <w:noProof/>
            </w:rPr>
          </w:pPr>
          <w:hyperlink w:anchor="_Toc15992580" w:history="1">
            <w:r w:rsidR="00625BD2">
              <w:rPr>
                <w:rStyle w:val="Hyperlink"/>
                <w:rFonts w:ascii="Arial" w:hAnsi="Arial" w:cs="Arial"/>
                <w:noProof/>
              </w:rPr>
              <w:t>Strength, Weaknesses, Opportunities and Threats</w:t>
            </w:r>
            <w:r w:rsidR="00012477" w:rsidRPr="008C35DC">
              <w:rPr>
                <w:rStyle w:val="Hyperlink"/>
                <w:rFonts w:ascii="Arial" w:hAnsi="Arial" w:cs="Arial"/>
                <w:noProof/>
              </w:rPr>
              <w:t xml:space="preserve"> Analysis</w:t>
            </w:r>
            <w:r w:rsidR="00012477" w:rsidRPr="008C35DC">
              <w:rPr>
                <w:rFonts w:ascii="Arial" w:hAnsi="Arial" w:cs="Arial"/>
                <w:noProof/>
                <w:webHidden/>
              </w:rPr>
              <w:tab/>
            </w:r>
            <w:r w:rsidR="00625BD2">
              <w:rPr>
                <w:rFonts w:ascii="Arial" w:hAnsi="Arial" w:cs="Arial"/>
                <w:noProof/>
                <w:webHidden/>
              </w:rPr>
              <w:t>4</w:t>
            </w:r>
          </w:hyperlink>
        </w:p>
        <w:p w:rsidR="00012477" w:rsidRPr="008C35DC" w:rsidRDefault="00B23040">
          <w:pPr>
            <w:pStyle w:val="TOC1"/>
            <w:tabs>
              <w:tab w:val="right" w:leader="dot" w:pos="9350"/>
            </w:tabs>
            <w:rPr>
              <w:rFonts w:ascii="Arial" w:eastAsiaTheme="minorEastAsia" w:hAnsi="Arial" w:cs="Arial"/>
              <w:noProof/>
            </w:rPr>
          </w:pPr>
          <w:hyperlink w:anchor="_Toc15992581" w:history="1">
            <w:r w:rsidR="00012477" w:rsidRPr="008C35DC">
              <w:rPr>
                <w:rStyle w:val="Hyperlink"/>
                <w:rFonts w:ascii="Arial" w:hAnsi="Arial" w:cs="Arial"/>
                <w:noProof/>
              </w:rPr>
              <w:t>Audience Findings</w:t>
            </w:r>
            <w:r w:rsidR="00012477" w:rsidRPr="008C35DC">
              <w:rPr>
                <w:rFonts w:ascii="Arial" w:hAnsi="Arial" w:cs="Arial"/>
                <w:noProof/>
                <w:webHidden/>
              </w:rPr>
              <w:tab/>
            </w:r>
            <w:r w:rsidR="00625BD2">
              <w:rPr>
                <w:rFonts w:ascii="Arial" w:hAnsi="Arial" w:cs="Arial"/>
                <w:noProof/>
                <w:webHidden/>
              </w:rPr>
              <w:t>5</w:t>
            </w:r>
          </w:hyperlink>
        </w:p>
        <w:p w:rsidR="00012477" w:rsidRPr="008C35DC" w:rsidRDefault="00B23040">
          <w:pPr>
            <w:pStyle w:val="TOC1"/>
            <w:tabs>
              <w:tab w:val="right" w:leader="dot" w:pos="9350"/>
            </w:tabs>
            <w:rPr>
              <w:rFonts w:ascii="Arial" w:eastAsiaTheme="minorEastAsia" w:hAnsi="Arial" w:cs="Arial"/>
              <w:noProof/>
            </w:rPr>
          </w:pPr>
          <w:hyperlink w:anchor="_Toc15992582" w:history="1">
            <w:r w:rsidR="00012477" w:rsidRPr="008C35DC">
              <w:rPr>
                <w:rStyle w:val="Hyperlink"/>
                <w:rFonts w:ascii="Arial" w:hAnsi="Arial" w:cs="Arial"/>
                <w:noProof/>
              </w:rPr>
              <w:t>Campaign Strategy</w:t>
            </w:r>
            <w:r w:rsidR="00012477" w:rsidRPr="008C35DC">
              <w:rPr>
                <w:rFonts w:ascii="Arial" w:hAnsi="Arial" w:cs="Arial"/>
                <w:noProof/>
                <w:webHidden/>
              </w:rPr>
              <w:tab/>
            </w:r>
            <w:r w:rsidR="00EB64B7">
              <w:rPr>
                <w:rFonts w:ascii="Arial" w:hAnsi="Arial" w:cs="Arial"/>
                <w:noProof/>
                <w:webHidden/>
              </w:rPr>
              <w:t>8</w:t>
            </w:r>
          </w:hyperlink>
        </w:p>
        <w:p w:rsidR="00012477" w:rsidRPr="008C35DC" w:rsidRDefault="00B23040">
          <w:pPr>
            <w:pStyle w:val="TOC1"/>
            <w:tabs>
              <w:tab w:val="right" w:leader="dot" w:pos="9350"/>
            </w:tabs>
            <w:rPr>
              <w:rFonts w:ascii="Arial" w:eastAsiaTheme="minorEastAsia" w:hAnsi="Arial" w:cs="Arial"/>
              <w:noProof/>
            </w:rPr>
          </w:pPr>
          <w:hyperlink w:anchor="_Toc15992583" w:history="1">
            <w:r w:rsidR="00012477" w:rsidRPr="008C35DC">
              <w:rPr>
                <w:rStyle w:val="Hyperlink"/>
                <w:rFonts w:ascii="Arial" w:hAnsi="Arial" w:cs="Arial"/>
                <w:noProof/>
              </w:rPr>
              <w:t>Goal, Objective and Strategy</w:t>
            </w:r>
            <w:r w:rsidR="00012477" w:rsidRPr="008C35DC">
              <w:rPr>
                <w:rFonts w:ascii="Arial" w:hAnsi="Arial" w:cs="Arial"/>
                <w:noProof/>
                <w:webHidden/>
              </w:rPr>
              <w:tab/>
            </w:r>
            <w:r w:rsidR="00625BD2">
              <w:rPr>
                <w:rFonts w:ascii="Arial" w:hAnsi="Arial" w:cs="Arial"/>
                <w:noProof/>
                <w:webHidden/>
              </w:rPr>
              <w:t>9</w:t>
            </w:r>
          </w:hyperlink>
        </w:p>
        <w:p w:rsidR="00012477" w:rsidRDefault="00B23040">
          <w:pPr>
            <w:pStyle w:val="TOC1"/>
            <w:tabs>
              <w:tab w:val="right" w:leader="dot" w:pos="9350"/>
            </w:tabs>
            <w:rPr>
              <w:rFonts w:ascii="Arial" w:hAnsi="Arial" w:cs="Arial"/>
              <w:noProof/>
            </w:rPr>
          </w:pPr>
          <w:hyperlink w:anchor="_Toc15992585" w:history="1">
            <w:r w:rsidR="00012477" w:rsidRPr="008C35DC">
              <w:rPr>
                <w:rStyle w:val="Hyperlink"/>
                <w:rFonts w:ascii="Arial" w:hAnsi="Arial" w:cs="Arial"/>
                <w:noProof/>
              </w:rPr>
              <w:t>Tactics</w:t>
            </w:r>
            <w:r w:rsidR="00012477" w:rsidRPr="008C35DC">
              <w:rPr>
                <w:rFonts w:ascii="Arial" w:hAnsi="Arial" w:cs="Arial"/>
                <w:noProof/>
                <w:webHidden/>
              </w:rPr>
              <w:tab/>
            </w:r>
            <w:r w:rsidR="00EB64B7">
              <w:rPr>
                <w:rFonts w:ascii="Arial" w:hAnsi="Arial" w:cs="Arial"/>
                <w:noProof/>
                <w:webHidden/>
              </w:rPr>
              <w:t>10</w:t>
            </w:r>
          </w:hyperlink>
        </w:p>
        <w:p w:rsidR="00625BD2" w:rsidRDefault="00B23040" w:rsidP="00625BD2">
          <w:pPr>
            <w:pStyle w:val="TOC1"/>
            <w:tabs>
              <w:tab w:val="right" w:leader="dot" w:pos="9350"/>
            </w:tabs>
            <w:rPr>
              <w:rFonts w:ascii="Arial" w:hAnsi="Arial" w:cs="Arial"/>
              <w:noProof/>
            </w:rPr>
          </w:pPr>
          <w:hyperlink w:anchor="_Toc15992585" w:history="1">
            <w:r w:rsidR="00625BD2">
              <w:rPr>
                <w:rStyle w:val="Hyperlink"/>
                <w:rFonts w:ascii="Arial" w:hAnsi="Arial" w:cs="Arial"/>
                <w:noProof/>
              </w:rPr>
              <w:t>Channel Distribution</w:t>
            </w:r>
            <w:r w:rsidR="00625BD2" w:rsidRPr="008C35DC">
              <w:rPr>
                <w:rFonts w:ascii="Arial" w:hAnsi="Arial" w:cs="Arial"/>
                <w:noProof/>
                <w:webHidden/>
              </w:rPr>
              <w:tab/>
            </w:r>
            <w:r w:rsidR="00625BD2">
              <w:rPr>
                <w:rFonts w:ascii="Arial" w:hAnsi="Arial" w:cs="Arial"/>
                <w:noProof/>
                <w:webHidden/>
              </w:rPr>
              <w:t>13</w:t>
            </w:r>
          </w:hyperlink>
        </w:p>
        <w:p w:rsidR="00012477" w:rsidRPr="008C35DC" w:rsidRDefault="00B23040">
          <w:pPr>
            <w:pStyle w:val="TOC1"/>
            <w:tabs>
              <w:tab w:val="right" w:leader="dot" w:pos="9350"/>
            </w:tabs>
            <w:rPr>
              <w:rFonts w:ascii="Arial" w:eastAsiaTheme="minorEastAsia" w:hAnsi="Arial" w:cs="Arial"/>
              <w:noProof/>
            </w:rPr>
          </w:pPr>
          <w:hyperlink w:anchor="_Toc15992586" w:history="1">
            <w:r w:rsidR="00012477" w:rsidRPr="008C35DC">
              <w:rPr>
                <w:rStyle w:val="Hyperlink"/>
                <w:rFonts w:ascii="Arial" w:hAnsi="Arial" w:cs="Arial"/>
                <w:noProof/>
              </w:rPr>
              <w:t>Desired Outcomes</w:t>
            </w:r>
            <w:r w:rsidR="00012477" w:rsidRPr="008C35DC">
              <w:rPr>
                <w:rFonts w:ascii="Arial" w:hAnsi="Arial" w:cs="Arial"/>
                <w:noProof/>
                <w:webHidden/>
              </w:rPr>
              <w:tab/>
            </w:r>
            <w:r w:rsidR="00EB64B7">
              <w:rPr>
                <w:rFonts w:ascii="Arial" w:hAnsi="Arial" w:cs="Arial"/>
                <w:noProof/>
                <w:webHidden/>
              </w:rPr>
              <w:t>13</w:t>
            </w:r>
          </w:hyperlink>
        </w:p>
        <w:p w:rsidR="00012477" w:rsidRPr="008C35DC" w:rsidRDefault="00B23040">
          <w:pPr>
            <w:pStyle w:val="TOC1"/>
            <w:tabs>
              <w:tab w:val="right" w:leader="dot" w:pos="9350"/>
            </w:tabs>
            <w:rPr>
              <w:rFonts w:ascii="Arial" w:eastAsiaTheme="minorEastAsia" w:hAnsi="Arial" w:cs="Arial"/>
              <w:noProof/>
            </w:rPr>
          </w:pPr>
          <w:hyperlink w:anchor="_Toc15992587" w:history="1">
            <w:r w:rsidR="00012477" w:rsidRPr="008C35DC">
              <w:rPr>
                <w:rStyle w:val="Hyperlink"/>
                <w:rFonts w:ascii="Arial" w:hAnsi="Arial" w:cs="Arial"/>
                <w:noProof/>
              </w:rPr>
              <w:t>Timeline</w:t>
            </w:r>
            <w:r w:rsidR="00012477" w:rsidRPr="008C35DC">
              <w:rPr>
                <w:rFonts w:ascii="Arial" w:hAnsi="Arial" w:cs="Arial"/>
                <w:noProof/>
                <w:webHidden/>
              </w:rPr>
              <w:tab/>
            </w:r>
            <w:r w:rsidR="00625BD2">
              <w:rPr>
                <w:rFonts w:ascii="Arial" w:hAnsi="Arial" w:cs="Arial"/>
                <w:noProof/>
                <w:webHidden/>
              </w:rPr>
              <w:t>14</w:t>
            </w:r>
          </w:hyperlink>
        </w:p>
        <w:p w:rsidR="00012477" w:rsidRPr="008C35DC" w:rsidRDefault="00B23040">
          <w:pPr>
            <w:pStyle w:val="TOC1"/>
            <w:tabs>
              <w:tab w:val="right" w:leader="dot" w:pos="9350"/>
            </w:tabs>
            <w:rPr>
              <w:rFonts w:ascii="Arial" w:eastAsiaTheme="minorEastAsia" w:hAnsi="Arial" w:cs="Arial"/>
              <w:noProof/>
            </w:rPr>
          </w:pPr>
          <w:hyperlink w:anchor="_Toc15992588" w:history="1">
            <w:r w:rsidR="00012477" w:rsidRPr="008C35DC">
              <w:rPr>
                <w:rStyle w:val="Hyperlink"/>
                <w:rFonts w:ascii="Arial" w:hAnsi="Arial" w:cs="Arial"/>
                <w:noProof/>
              </w:rPr>
              <w:t>Budget</w:t>
            </w:r>
            <w:r w:rsidR="00012477" w:rsidRPr="008C35DC">
              <w:rPr>
                <w:rFonts w:ascii="Arial" w:hAnsi="Arial" w:cs="Arial"/>
                <w:noProof/>
                <w:webHidden/>
              </w:rPr>
              <w:tab/>
            </w:r>
            <w:r w:rsidR="00625BD2">
              <w:rPr>
                <w:rFonts w:ascii="Arial" w:hAnsi="Arial" w:cs="Arial"/>
                <w:noProof/>
                <w:webHidden/>
              </w:rPr>
              <w:t>15</w:t>
            </w:r>
          </w:hyperlink>
        </w:p>
        <w:p w:rsidR="00012477" w:rsidRDefault="00012477">
          <w:r w:rsidRPr="008C35DC">
            <w:rPr>
              <w:rFonts w:ascii="Arial" w:hAnsi="Arial" w:cs="Arial"/>
              <w:b/>
              <w:bCs/>
              <w:noProof/>
            </w:rPr>
            <w:fldChar w:fldCharType="end"/>
          </w:r>
        </w:p>
      </w:sdtContent>
    </w:sdt>
    <w:p w:rsidR="004C44A6" w:rsidRDefault="004C44A6" w:rsidP="00951D5C">
      <w:pPr>
        <w:tabs>
          <w:tab w:val="center" w:pos="4680"/>
          <w:tab w:val="left" w:pos="6060"/>
        </w:tabs>
        <w:spacing w:line="259" w:lineRule="auto"/>
        <w:rPr>
          <w:rFonts w:asciiTheme="minorHAnsi" w:eastAsiaTheme="minorEastAsia" w:hAnsiTheme="minorHAnsi" w:cstheme="minorHAnsi"/>
          <w:b/>
        </w:rPr>
      </w:pPr>
    </w:p>
    <w:p w:rsidR="004C44A6" w:rsidRDefault="004C44A6" w:rsidP="00951D5C">
      <w:pPr>
        <w:tabs>
          <w:tab w:val="center" w:pos="4680"/>
          <w:tab w:val="left" w:pos="6060"/>
        </w:tabs>
        <w:spacing w:line="259" w:lineRule="auto"/>
        <w:rPr>
          <w:rFonts w:asciiTheme="minorHAnsi" w:eastAsiaTheme="minorEastAsia" w:hAnsiTheme="minorHAnsi" w:cstheme="minorHAnsi"/>
          <w:b/>
        </w:rPr>
      </w:pPr>
    </w:p>
    <w:p w:rsidR="004C44A6" w:rsidRDefault="004C44A6" w:rsidP="00951D5C">
      <w:pPr>
        <w:tabs>
          <w:tab w:val="center" w:pos="4680"/>
          <w:tab w:val="left" w:pos="6060"/>
        </w:tabs>
        <w:spacing w:line="259" w:lineRule="auto"/>
        <w:rPr>
          <w:rFonts w:asciiTheme="minorHAnsi" w:eastAsiaTheme="minorEastAsia" w:hAnsiTheme="minorHAnsi" w:cstheme="minorHAnsi"/>
          <w:b/>
        </w:rPr>
      </w:pPr>
    </w:p>
    <w:p w:rsidR="004C44A6" w:rsidRDefault="004C44A6" w:rsidP="00951D5C">
      <w:pPr>
        <w:tabs>
          <w:tab w:val="center" w:pos="4680"/>
          <w:tab w:val="left" w:pos="6060"/>
        </w:tabs>
        <w:spacing w:line="259" w:lineRule="auto"/>
        <w:rPr>
          <w:rFonts w:asciiTheme="minorHAnsi" w:eastAsiaTheme="minorEastAsia" w:hAnsiTheme="minorHAnsi" w:cstheme="minorHAnsi"/>
          <w:b/>
        </w:rPr>
      </w:pPr>
    </w:p>
    <w:p w:rsidR="004C44A6" w:rsidRDefault="004C44A6" w:rsidP="00951D5C">
      <w:pPr>
        <w:tabs>
          <w:tab w:val="center" w:pos="4680"/>
          <w:tab w:val="left" w:pos="6060"/>
        </w:tabs>
        <w:spacing w:line="259" w:lineRule="auto"/>
        <w:rPr>
          <w:rFonts w:asciiTheme="minorHAnsi" w:eastAsiaTheme="minorEastAsia" w:hAnsiTheme="minorHAnsi" w:cstheme="minorHAnsi"/>
          <w:b/>
        </w:rPr>
      </w:pPr>
    </w:p>
    <w:p w:rsidR="004C44A6" w:rsidRDefault="004C44A6" w:rsidP="00951D5C">
      <w:pPr>
        <w:tabs>
          <w:tab w:val="center" w:pos="4680"/>
          <w:tab w:val="left" w:pos="6060"/>
        </w:tabs>
        <w:spacing w:line="259" w:lineRule="auto"/>
        <w:rPr>
          <w:rFonts w:asciiTheme="minorHAnsi" w:eastAsiaTheme="minorEastAsia" w:hAnsiTheme="minorHAnsi" w:cstheme="minorHAnsi"/>
          <w:b/>
        </w:rPr>
      </w:pPr>
    </w:p>
    <w:p w:rsidR="004C44A6" w:rsidRDefault="004C44A6" w:rsidP="00951D5C">
      <w:pPr>
        <w:tabs>
          <w:tab w:val="center" w:pos="4680"/>
          <w:tab w:val="left" w:pos="6060"/>
        </w:tabs>
        <w:spacing w:line="259" w:lineRule="auto"/>
        <w:rPr>
          <w:rFonts w:asciiTheme="minorHAnsi" w:eastAsiaTheme="minorEastAsia" w:hAnsiTheme="minorHAnsi" w:cstheme="minorHAnsi"/>
          <w:b/>
        </w:rPr>
      </w:pPr>
    </w:p>
    <w:p w:rsidR="004C44A6" w:rsidRDefault="004C44A6" w:rsidP="00951D5C">
      <w:pPr>
        <w:tabs>
          <w:tab w:val="center" w:pos="4680"/>
          <w:tab w:val="left" w:pos="6060"/>
        </w:tabs>
        <w:spacing w:line="259" w:lineRule="auto"/>
        <w:rPr>
          <w:rFonts w:asciiTheme="minorHAnsi" w:eastAsiaTheme="minorEastAsia" w:hAnsiTheme="minorHAnsi" w:cstheme="minorHAnsi"/>
          <w:b/>
        </w:rPr>
      </w:pPr>
    </w:p>
    <w:p w:rsidR="004C44A6" w:rsidRDefault="004C44A6" w:rsidP="00951D5C">
      <w:pPr>
        <w:tabs>
          <w:tab w:val="center" w:pos="4680"/>
          <w:tab w:val="left" w:pos="6060"/>
        </w:tabs>
        <w:spacing w:line="259" w:lineRule="auto"/>
        <w:rPr>
          <w:rFonts w:asciiTheme="minorHAnsi" w:eastAsiaTheme="minorEastAsia" w:hAnsiTheme="minorHAnsi" w:cstheme="minorHAnsi"/>
          <w:b/>
        </w:rPr>
      </w:pPr>
    </w:p>
    <w:p w:rsidR="004C44A6" w:rsidRDefault="004C44A6" w:rsidP="00951D5C">
      <w:pPr>
        <w:tabs>
          <w:tab w:val="center" w:pos="4680"/>
          <w:tab w:val="left" w:pos="6060"/>
        </w:tabs>
        <w:spacing w:line="259" w:lineRule="auto"/>
        <w:rPr>
          <w:rFonts w:asciiTheme="minorHAnsi" w:eastAsiaTheme="minorEastAsia" w:hAnsiTheme="minorHAnsi" w:cstheme="minorHAnsi"/>
          <w:b/>
        </w:rPr>
      </w:pPr>
    </w:p>
    <w:p w:rsidR="004C44A6" w:rsidRDefault="004C44A6" w:rsidP="00951D5C">
      <w:pPr>
        <w:tabs>
          <w:tab w:val="center" w:pos="4680"/>
          <w:tab w:val="left" w:pos="6060"/>
        </w:tabs>
        <w:spacing w:line="259" w:lineRule="auto"/>
        <w:rPr>
          <w:rFonts w:asciiTheme="minorHAnsi" w:eastAsiaTheme="minorEastAsia" w:hAnsiTheme="minorHAnsi" w:cstheme="minorHAnsi"/>
          <w:b/>
        </w:rPr>
      </w:pPr>
    </w:p>
    <w:p w:rsidR="004C44A6" w:rsidRDefault="004C44A6" w:rsidP="00951D5C">
      <w:pPr>
        <w:tabs>
          <w:tab w:val="center" w:pos="4680"/>
          <w:tab w:val="left" w:pos="6060"/>
        </w:tabs>
        <w:spacing w:line="259" w:lineRule="auto"/>
        <w:rPr>
          <w:rFonts w:asciiTheme="minorHAnsi" w:eastAsiaTheme="minorEastAsia" w:hAnsiTheme="minorHAnsi" w:cstheme="minorHAnsi"/>
          <w:b/>
        </w:rPr>
      </w:pPr>
    </w:p>
    <w:p w:rsidR="004C44A6" w:rsidRDefault="004C44A6" w:rsidP="00951D5C">
      <w:pPr>
        <w:tabs>
          <w:tab w:val="center" w:pos="4680"/>
          <w:tab w:val="left" w:pos="6060"/>
        </w:tabs>
        <w:spacing w:line="259" w:lineRule="auto"/>
        <w:rPr>
          <w:rFonts w:asciiTheme="minorHAnsi" w:eastAsiaTheme="minorEastAsia" w:hAnsiTheme="minorHAnsi" w:cstheme="minorHAnsi"/>
          <w:b/>
        </w:rPr>
      </w:pPr>
    </w:p>
    <w:p w:rsidR="004C44A6" w:rsidRDefault="004C44A6" w:rsidP="00951D5C">
      <w:pPr>
        <w:tabs>
          <w:tab w:val="center" w:pos="4680"/>
          <w:tab w:val="left" w:pos="6060"/>
        </w:tabs>
        <w:spacing w:line="259" w:lineRule="auto"/>
        <w:rPr>
          <w:rFonts w:asciiTheme="minorHAnsi" w:eastAsiaTheme="minorEastAsia" w:hAnsiTheme="minorHAnsi" w:cstheme="minorHAnsi"/>
          <w:b/>
        </w:rPr>
      </w:pPr>
    </w:p>
    <w:p w:rsidR="004C44A6" w:rsidRDefault="004C44A6" w:rsidP="00951D5C">
      <w:pPr>
        <w:tabs>
          <w:tab w:val="center" w:pos="4680"/>
          <w:tab w:val="left" w:pos="6060"/>
        </w:tabs>
        <w:spacing w:line="259" w:lineRule="auto"/>
        <w:rPr>
          <w:rFonts w:asciiTheme="minorHAnsi" w:eastAsiaTheme="minorEastAsia" w:hAnsiTheme="minorHAnsi" w:cstheme="minorHAnsi"/>
          <w:b/>
        </w:rPr>
      </w:pPr>
      <w:bookmarkStart w:id="0" w:name="_GoBack"/>
      <w:bookmarkEnd w:id="0"/>
    </w:p>
    <w:p w:rsidR="004C44A6" w:rsidRDefault="004C44A6" w:rsidP="00951D5C">
      <w:pPr>
        <w:tabs>
          <w:tab w:val="center" w:pos="4680"/>
          <w:tab w:val="left" w:pos="6060"/>
        </w:tabs>
        <w:spacing w:line="259" w:lineRule="auto"/>
        <w:rPr>
          <w:rFonts w:asciiTheme="minorHAnsi" w:eastAsiaTheme="minorEastAsia" w:hAnsiTheme="minorHAnsi" w:cstheme="minorHAnsi"/>
          <w:b/>
        </w:rPr>
      </w:pPr>
    </w:p>
    <w:p w:rsidR="008C3750" w:rsidRPr="00EE1958" w:rsidRDefault="008C3750" w:rsidP="00625BD2">
      <w:pPr>
        <w:tabs>
          <w:tab w:val="center" w:pos="4680"/>
          <w:tab w:val="left" w:pos="6060"/>
        </w:tabs>
        <w:spacing w:line="259" w:lineRule="auto"/>
        <w:rPr>
          <w:rFonts w:asciiTheme="minorHAnsi" w:eastAsiaTheme="minorEastAsia" w:hAnsiTheme="minorHAnsi" w:cstheme="minorHAnsi"/>
          <w:b/>
          <w:color w:val="00B050"/>
          <w:sz w:val="28"/>
          <w:szCs w:val="28"/>
        </w:rPr>
      </w:pPr>
    </w:p>
    <w:p w:rsidR="008C3750" w:rsidRPr="00FA08CF" w:rsidRDefault="008C3750" w:rsidP="00311657">
      <w:pPr>
        <w:tabs>
          <w:tab w:val="center" w:pos="4680"/>
          <w:tab w:val="left" w:pos="6060"/>
        </w:tabs>
        <w:spacing w:line="259" w:lineRule="auto"/>
        <w:rPr>
          <w:rFonts w:asciiTheme="minorHAnsi" w:eastAsiaTheme="minorEastAsia" w:hAnsiTheme="minorHAnsi" w:cstheme="minorHAnsi"/>
          <w:b/>
          <w:color w:val="00B050"/>
          <w:sz w:val="28"/>
          <w:szCs w:val="28"/>
        </w:rPr>
      </w:pPr>
      <w:r w:rsidRPr="00FA08CF">
        <w:rPr>
          <w:rFonts w:asciiTheme="minorHAnsi" w:eastAsiaTheme="minorEastAsia" w:hAnsiTheme="minorHAnsi" w:cstheme="minorHAnsi"/>
          <w:b/>
          <w:color w:val="00B050"/>
          <w:sz w:val="28"/>
          <w:szCs w:val="28"/>
        </w:rPr>
        <w:lastRenderedPageBreak/>
        <w:t>Overview</w:t>
      </w:r>
      <w:r>
        <w:rPr>
          <w:rFonts w:asciiTheme="minorHAnsi" w:eastAsiaTheme="minorEastAsia" w:hAnsiTheme="minorHAnsi" w:cstheme="minorHAnsi"/>
          <w:b/>
          <w:color w:val="00B050"/>
          <w:sz w:val="28"/>
          <w:szCs w:val="28"/>
        </w:rPr>
        <w:t>: The “Platforms”</w:t>
      </w:r>
    </w:p>
    <w:tbl>
      <w:tblPr>
        <w:tblStyle w:val="TableGrid"/>
        <w:tblW w:w="9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4"/>
        <w:gridCol w:w="7615"/>
      </w:tblGrid>
      <w:tr w:rsidR="008C3750" w:rsidRPr="00040F9F" w:rsidTr="006D344B">
        <w:trPr>
          <w:trHeight w:val="2073"/>
        </w:trPr>
        <w:tc>
          <w:tcPr>
            <w:tcW w:w="2284"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8C3750" w:rsidRPr="00040F9F" w:rsidRDefault="008C3750" w:rsidP="00953B0C">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sz w:val="22"/>
                <w:szCs w:val="22"/>
              </w:rPr>
            </w:pPr>
            <w:r>
              <w:rPr>
                <w:noProof/>
              </w:rPr>
              <mc:AlternateContent>
                <mc:Choice Requires="wps">
                  <w:drawing>
                    <wp:anchor distT="0" distB="0" distL="114300" distR="114300" simplePos="0" relativeHeight="251664384" behindDoc="0" locked="0" layoutInCell="1" allowOverlap="1" wp14:anchorId="3F590C2E" wp14:editId="56350C50">
                      <wp:simplePos x="0" y="0"/>
                      <wp:positionH relativeFrom="column">
                        <wp:posOffset>55245</wp:posOffset>
                      </wp:positionH>
                      <wp:positionV relativeFrom="paragraph">
                        <wp:posOffset>28575</wp:posOffset>
                      </wp:positionV>
                      <wp:extent cx="942975" cy="1143000"/>
                      <wp:effectExtent l="0" t="0" r="9525" b="0"/>
                      <wp:wrapNone/>
                      <wp:docPr id="3" name="Rectangle 3" descr="Sign language"/>
                      <wp:cNvGraphicFramePr/>
                      <a:graphic xmlns:a="http://schemas.openxmlformats.org/drawingml/2006/main">
                        <a:graphicData uri="http://schemas.microsoft.com/office/word/2010/wordprocessingShape">
                          <wps:wsp>
                            <wps:cNvSpPr/>
                            <wps:spPr>
                              <a:xfrm>
                                <a:off x="0" y="0"/>
                                <a:ext cx="942975" cy="1143000"/>
                              </a:xfrm>
                              <a:prstGeom prst="rect">
                                <a:avLst/>
                              </a:prstGeom>
                              <a:blipFill>
                                <a:blip r:embed="rId14">
                                  <a:duotone>
                                    <a:schemeClr val="dk1">
                                      <a:hueOff val="0"/>
                                      <a:satOff val="0"/>
                                      <a:lumOff val="0"/>
                                      <a:alphaOff val="0"/>
                                      <a:shade val="20000"/>
                                      <a:satMod val="200000"/>
                                    </a:schemeClr>
                                    <a:schemeClr val="dk1">
                                      <a:hueOff val="0"/>
                                      <a:satOff val="0"/>
                                      <a:lumOff val="0"/>
                                      <a:alphaOff val="0"/>
                                      <a:tint val="12000"/>
                                      <a:satMod val="190000"/>
                                    </a:schemeClr>
                                  </a:duotone>
                                  <a:extLst>
                                    <a:ext uri="{28A0092B-C50C-407E-A947-70E740481C1C}">
                                      <a14:useLocalDpi xmlns:a14="http://schemas.microsoft.com/office/drawing/2010/main" val="0"/>
                                    </a:ext>
                                    <a:ext uri="{96DAC541-7B7A-43D3-8B79-37D633B846F1}">
                                      <asvg:svgBlip xmlns:asvg="http://schemas.microsoft.com/office/drawing/2016/SVG/main" r:embed="rId15"/>
                                    </a:ext>
                                  </a:extLst>
                                </a:blip>
                                <a:srcRect/>
                                <a:stretch>
                                  <a:fillRect l="-25000" r="-25000"/>
                                </a:stretch>
                              </a:blipFill>
                            </wps:spPr>
                            <wps:style>
                              <a:lnRef idx="0">
                                <a:schemeClr val="dk1">
                                  <a:shade val="80000"/>
                                  <a:hueOff val="0"/>
                                  <a:satOff val="0"/>
                                  <a:lumOff val="0"/>
                                  <a:alphaOff val="0"/>
                                </a:schemeClr>
                              </a:lnRef>
                              <a:fillRef idx="1">
                                <a:scrgbClr r="0" g="0" b="0"/>
                              </a:fillRef>
                              <a:effectRef idx="2">
                                <a:schemeClr val="dk1">
                                  <a:tint val="4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50799C09" id="Rectangle 3" o:spid="_x0000_s1026" alt="Sign language" style="position:absolute;margin-left:4.35pt;margin-top:2.25pt;width:74.25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" stroked="f">
                      <v:fill r:id="rId16" o:title="Sign language" recolor="t" rotate="t" type="frame"/>
                      <v:imagedata recolortarget="black [640]"/>
                    </v:rect>
                  </w:pict>
                </mc:Fallback>
              </mc:AlternateContent>
            </w:r>
          </w:p>
        </w:tc>
        <w:tc>
          <w:tcPr>
            <w:tcW w:w="761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C3750" w:rsidRDefault="008C3750" w:rsidP="00953B0C">
            <w:pPr>
              <w:pStyle w:val="Body"/>
              <w:rPr>
                <w:b/>
                <w:bCs/>
                <w:szCs w:val="22"/>
              </w:rPr>
            </w:pPr>
          </w:p>
          <w:p w:rsidR="008C3750" w:rsidRPr="00040F9F" w:rsidRDefault="008C3750" w:rsidP="00953B0C">
            <w:pPr>
              <w:pStyle w:val="Body"/>
              <w:rPr>
                <w:b/>
                <w:bCs/>
                <w:szCs w:val="22"/>
              </w:rPr>
            </w:pPr>
            <w:r>
              <w:rPr>
                <w:b/>
                <w:bCs/>
                <w:szCs w:val="22"/>
              </w:rPr>
              <w:t>Low Barriers for Consumption of Product and Resources</w:t>
            </w:r>
          </w:p>
          <w:p w:rsidR="008C3750" w:rsidRPr="00FA08CF" w:rsidRDefault="008C3750" w:rsidP="00953B0C">
            <w:pPr>
              <w:pStyle w:val="Body"/>
            </w:pPr>
            <w:r w:rsidRPr="00FA08CF">
              <w:t>1/3 of non-consumers who have never used cannabis before said they would consider trying it</w:t>
            </w:r>
            <w:r w:rsidR="00F17D39">
              <w:t>,</w:t>
            </w:r>
            <w:r w:rsidRPr="00FA08CF">
              <w:t xml:space="preserve"> and many Americans in favor of the legalization of cannabis </w:t>
            </w:r>
            <w:r w:rsidR="00F17D39">
              <w:t>acknowledge the</w:t>
            </w:r>
            <w:r w:rsidRPr="00FA08CF">
              <w:t xml:space="preserve"> need for knowledge for both consumers and non-consumers. </w:t>
            </w:r>
          </w:p>
          <w:p w:rsidR="008C3750" w:rsidRPr="00040F9F" w:rsidRDefault="008C3750" w:rsidP="00953B0C">
            <w:pPr>
              <w:pStyle w:val="Body"/>
              <w:rPr>
                <w:szCs w:val="22"/>
              </w:rPr>
            </w:pPr>
          </w:p>
        </w:tc>
      </w:tr>
      <w:tr w:rsidR="008C3750" w:rsidRPr="00040F9F" w:rsidTr="006D344B">
        <w:trPr>
          <w:trHeight w:val="281"/>
        </w:trPr>
        <w:tc>
          <w:tcPr>
            <w:tcW w:w="2284" w:type="dxa"/>
            <w:tcBorders>
              <w:top w:val="single" w:sz="4" w:space="0" w:color="A6A6A6" w:themeColor="background1" w:themeShade="A6"/>
              <w:bottom w:val="single" w:sz="4" w:space="0" w:color="A6A6A6" w:themeColor="background1" w:themeShade="A6"/>
            </w:tcBorders>
            <w:vAlign w:val="center"/>
          </w:tcPr>
          <w:p w:rsidR="008C3750" w:rsidRPr="00040F9F" w:rsidRDefault="008C3750" w:rsidP="00953B0C">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smallCaps/>
                <w:noProof/>
                <w:color w:val="00B050"/>
                <w:sz w:val="22"/>
                <w:szCs w:val="22"/>
                <w:u w:color="00B050"/>
              </w:rPr>
            </w:pPr>
          </w:p>
        </w:tc>
        <w:tc>
          <w:tcPr>
            <w:tcW w:w="7615" w:type="dxa"/>
            <w:tcBorders>
              <w:top w:val="single" w:sz="4" w:space="0" w:color="A6A6A6" w:themeColor="background1" w:themeShade="A6"/>
              <w:bottom w:val="single" w:sz="4" w:space="0" w:color="A6A6A6" w:themeColor="background1" w:themeShade="A6"/>
            </w:tcBorders>
          </w:tcPr>
          <w:p w:rsidR="008C3750" w:rsidRPr="00040F9F" w:rsidRDefault="008C3750" w:rsidP="00953B0C">
            <w:pPr>
              <w:pStyle w:val="Body"/>
              <w:rPr>
                <w:b/>
                <w:bCs/>
                <w:szCs w:val="22"/>
              </w:rPr>
            </w:pPr>
          </w:p>
        </w:tc>
      </w:tr>
      <w:tr w:rsidR="008C3750" w:rsidRPr="00102F37" w:rsidTr="006D344B">
        <w:trPr>
          <w:trHeight w:val="2671"/>
        </w:trPr>
        <w:tc>
          <w:tcPr>
            <w:tcW w:w="2284"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8C3750" w:rsidRPr="00040F9F" w:rsidRDefault="008C3750" w:rsidP="00953B0C">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sz w:val="22"/>
                <w:szCs w:val="22"/>
              </w:rPr>
            </w:pPr>
            <w:r>
              <w:rPr>
                <w:noProof/>
              </w:rPr>
              <mc:AlternateContent>
                <mc:Choice Requires="wps">
                  <w:drawing>
                    <wp:anchor distT="0" distB="0" distL="114300" distR="114300" simplePos="0" relativeHeight="251665408" behindDoc="0" locked="0" layoutInCell="1" allowOverlap="1" wp14:anchorId="4C263D77" wp14:editId="7210E75A">
                      <wp:simplePos x="0" y="0"/>
                      <wp:positionH relativeFrom="column">
                        <wp:posOffset>112395</wp:posOffset>
                      </wp:positionH>
                      <wp:positionV relativeFrom="paragraph">
                        <wp:posOffset>106680</wp:posOffset>
                      </wp:positionV>
                      <wp:extent cx="857250" cy="1221105"/>
                      <wp:effectExtent l="0" t="0" r="0" b="0"/>
                      <wp:wrapNone/>
                      <wp:docPr id="5" name="Rectangle 5" descr="Document"/>
                      <wp:cNvGraphicFramePr/>
                      <a:graphic xmlns:a="http://schemas.openxmlformats.org/drawingml/2006/main">
                        <a:graphicData uri="http://schemas.microsoft.com/office/word/2010/wordprocessingShape">
                          <wps:wsp>
                            <wps:cNvSpPr/>
                            <wps:spPr>
                              <a:xfrm>
                                <a:off x="0" y="0"/>
                                <a:ext cx="857250" cy="1221105"/>
                              </a:xfrm>
                              <a:prstGeom prst="rect">
                                <a:avLst/>
                              </a:prstGeom>
                              <a:blipFill>
                                <a:blip r:embed="rId17">
                                  <a:duotone>
                                    <a:schemeClr val="dk1">
                                      <a:hueOff val="0"/>
                                      <a:satOff val="0"/>
                                      <a:lumOff val="0"/>
                                      <a:alphaOff val="0"/>
                                      <a:shade val="20000"/>
                                      <a:satMod val="200000"/>
                                    </a:schemeClr>
                                    <a:schemeClr val="dk1">
                                      <a:hueOff val="0"/>
                                      <a:satOff val="0"/>
                                      <a:lumOff val="0"/>
                                      <a:alphaOff val="0"/>
                                      <a:tint val="12000"/>
                                      <a:satMod val="190000"/>
                                    </a:schemeClr>
                                  </a:duotone>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a:fillRect l="-32000" r="-32000"/>
                                </a:stretch>
                              </a:blipFill>
                            </wps:spPr>
                            <wps:style>
                              <a:lnRef idx="0">
                                <a:schemeClr val="dk1">
                                  <a:shade val="80000"/>
                                  <a:hueOff val="0"/>
                                  <a:satOff val="0"/>
                                  <a:lumOff val="0"/>
                                  <a:alphaOff val="0"/>
                                </a:schemeClr>
                              </a:lnRef>
                              <a:fillRef idx="1">
                                <a:scrgbClr r="0" g="0" b="0"/>
                              </a:fillRef>
                              <a:effectRef idx="2">
                                <a:schemeClr val="dk1">
                                  <a:tint val="4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0DF58DE4" id="Rectangle 5" o:spid="_x0000_s1026" alt="Document" style="position:absolute;margin-left:8.85pt;margin-top:8.4pt;width:67.5pt;height:9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" stroked="f">
                      <v:fill r:id="rId19" o:title="Document" recolor="t" rotate="t" type="frame"/>
                      <v:imagedata recolortarget="black [640]"/>
                    </v:rect>
                  </w:pict>
                </mc:Fallback>
              </mc:AlternateContent>
            </w:r>
          </w:p>
        </w:tc>
        <w:tc>
          <w:tcPr>
            <w:tcW w:w="761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C3750" w:rsidRDefault="008C3750" w:rsidP="00953B0C">
            <w:pPr>
              <w:pStyle w:val="Body"/>
              <w:rPr>
                <w:b/>
                <w:bCs/>
                <w:szCs w:val="22"/>
              </w:rPr>
            </w:pPr>
          </w:p>
          <w:p w:rsidR="008C3750" w:rsidRPr="00102F37" w:rsidRDefault="008C3750" w:rsidP="00953B0C">
            <w:pPr>
              <w:pStyle w:val="Body"/>
              <w:rPr>
                <w:b/>
                <w:bCs/>
                <w:szCs w:val="22"/>
              </w:rPr>
            </w:pPr>
            <w:r>
              <w:rPr>
                <w:b/>
                <w:bCs/>
                <w:szCs w:val="22"/>
              </w:rPr>
              <w:t>Lack of Education</w:t>
            </w:r>
          </w:p>
          <w:p w:rsidR="008C3750" w:rsidRDefault="008C3750" w:rsidP="00953B0C">
            <w:pPr>
              <w:pStyle w:val="Body"/>
            </w:pPr>
            <w:r w:rsidRPr="00FA08CF">
              <w:t>The cannabis industry is designed for those who are frequent consumers of cannabis. Those who are frequent users- consumers who enjoy cannabis more than once a week (74% of US cannabis consumers)- know how to properly use cannabis products. Frequent users are aware of available resources whereas those who are not frequent consumers or consumers at all are not.</w:t>
            </w:r>
          </w:p>
          <w:p w:rsidR="008C3750" w:rsidRPr="00FA08CF" w:rsidRDefault="008C3750" w:rsidP="00953B0C">
            <w:pPr>
              <w:pStyle w:val="Body"/>
            </w:pPr>
          </w:p>
        </w:tc>
      </w:tr>
      <w:tr w:rsidR="008C3750" w:rsidRPr="00040F9F" w:rsidTr="006D344B">
        <w:trPr>
          <w:trHeight w:val="281"/>
        </w:trPr>
        <w:tc>
          <w:tcPr>
            <w:tcW w:w="2284" w:type="dxa"/>
            <w:tcBorders>
              <w:top w:val="single" w:sz="4" w:space="0" w:color="A6A6A6" w:themeColor="background1" w:themeShade="A6"/>
              <w:bottom w:val="single" w:sz="4" w:space="0" w:color="A6A6A6" w:themeColor="background1" w:themeShade="A6"/>
            </w:tcBorders>
            <w:vAlign w:val="center"/>
          </w:tcPr>
          <w:p w:rsidR="008C3750" w:rsidRPr="00040F9F" w:rsidRDefault="008C3750" w:rsidP="00953B0C">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smallCaps/>
                <w:noProof/>
                <w:color w:val="00B050"/>
                <w:sz w:val="22"/>
                <w:szCs w:val="22"/>
                <w:u w:color="00B050"/>
              </w:rPr>
            </w:pPr>
          </w:p>
        </w:tc>
        <w:tc>
          <w:tcPr>
            <w:tcW w:w="7615" w:type="dxa"/>
            <w:tcBorders>
              <w:top w:val="single" w:sz="4" w:space="0" w:color="A6A6A6" w:themeColor="background1" w:themeShade="A6"/>
              <w:bottom w:val="single" w:sz="4" w:space="0" w:color="A6A6A6" w:themeColor="background1" w:themeShade="A6"/>
            </w:tcBorders>
          </w:tcPr>
          <w:p w:rsidR="008C3750" w:rsidRPr="00040F9F" w:rsidRDefault="008C3750" w:rsidP="00953B0C">
            <w:pPr>
              <w:pStyle w:val="Body"/>
              <w:rPr>
                <w:b/>
                <w:bCs/>
                <w:szCs w:val="22"/>
              </w:rPr>
            </w:pPr>
          </w:p>
        </w:tc>
      </w:tr>
      <w:tr w:rsidR="008C3750" w:rsidRPr="00040F9F" w:rsidTr="006D344B">
        <w:trPr>
          <w:trHeight w:val="2073"/>
        </w:trPr>
        <w:tc>
          <w:tcPr>
            <w:tcW w:w="2284"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8C3750" w:rsidRPr="00040F9F" w:rsidRDefault="008C3750" w:rsidP="00953B0C">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sz w:val="22"/>
                <w:szCs w:val="22"/>
              </w:rPr>
            </w:pPr>
            <w:r>
              <w:rPr>
                <w:noProof/>
              </w:rPr>
              <mc:AlternateContent>
                <mc:Choice Requires="wps">
                  <w:drawing>
                    <wp:anchor distT="0" distB="0" distL="114300" distR="114300" simplePos="0" relativeHeight="251666432" behindDoc="0" locked="0" layoutInCell="1" allowOverlap="1" wp14:anchorId="0D8861D5" wp14:editId="441DDEDA">
                      <wp:simplePos x="0" y="0"/>
                      <wp:positionH relativeFrom="column">
                        <wp:posOffset>125730</wp:posOffset>
                      </wp:positionH>
                      <wp:positionV relativeFrom="paragraph">
                        <wp:posOffset>-34925</wp:posOffset>
                      </wp:positionV>
                      <wp:extent cx="885825" cy="1273175"/>
                      <wp:effectExtent l="0" t="0" r="3175" b="0"/>
                      <wp:wrapNone/>
                      <wp:docPr id="8" name="Rectangle 8" descr="Customer review"/>
                      <wp:cNvGraphicFramePr/>
                      <a:graphic xmlns:a="http://schemas.openxmlformats.org/drawingml/2006/main">
                        <a:graphicData uri="http://schemas.microsoft.com/office/word/2010/wordprocessingShape">
                          <wps:wsp>
                            <wps:cNvSpPr/>
                            <wps:spPr>
                              <a:xfrm>
                                <a:off x="0" y="0"/>
                                <a:ext cx="885825" cy="1273175"/>
                              </a:xfrm>
                              <a:prstGeom prst="rect">
                                <a:avLst/>
                              </a:prstGeom>
                              <a:blipFill>
                                <a:blip r:embed="rId20">
                                  <a:duotone>
                                    <a:schemeClr val="dk1">
                                      <a:hueOff val="0"/>
                                      <a:satOff val="0"/>
                                      <a:lumOff val="0"/>
                                      <a:alphaOff val="0"/>
                                      <a:shade val="20000"/>
                                      <a:satMod val="200000"/>
                                    </a:schemeClr>
                                    <a:schemeClr val="dk1">
                                      <a:hueOff val="0"/>
                                      <a:satOff val="0"/>
                                      <a:lumOff val="0"/>
                                      <a:alphaOff val="0"/>
                                      <a:tint val="12000"/>
                                      <a:satMod val="190000"/>
                                    </a:schemeClr>
                                  </a:duotone>
                                  <a:extLst>
                                    <a:ext uri="{28A0092B-C50C-407E-A947-70E740481C1C}">
                                      <a14:useLocalDpi xmlns:a14="http://schemas.microsoft.com/office/drawing/2010/main" val="0"/>
                                    </a:ext>
                                    <a:ext uri="{96DAC541-7B7A-43D3-8B79-37D633B846F1}">
                                      <asvg:svgBlip xmlns:asvg="http://schemas.microsoft.com/office/drawing/2016/SVG/main" r:embed="rId21"/>
                                    </a:ext>
                                  </a:extLst>
                                </a:blip>
                                <a:srcRect/>
                                <a:stretch>
                                  <a:fillRect l="-25000" r="-25000"/>
                                </a:stretch>
                              </a:blipFill>
                            </wps:spPr>
                            <wps:style>
                              <a:lnRef idx="0">
                                <a:schemeClr val="dk1">
                                  <a:shade val="80000"/>
                                  <a:hueOff val="0"/>
                                  <a:satOff val="0"/>
                                  <a:lumOff val="0"/>
                                  <a:alphaOff val="0"/>
                                </a:schemeClr>
                              </a:lnRef>
                              <a:fillRef idx="1">
                                <a:scrgbClr r="0" g="0" b="0"/>
                              </a:fillRef>
                              <a:effectRef idx="2">
                                <a:schemeClr val="dk1">
                                  <a:tint val="4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43E9D133" id="Rectangle 8" o:spid="_x0000_s1026" alt="Customer review" style="position:absolute;margin-left:9.9pt;margin-top:-2.75pt;width:69.75pt;height:10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" stroked="f">
                      <v:fill r:id="rId22" o:title="Customer review" recolor="t" rotate="t" type="frame"/>
                      <v:imagedata recolortarget="black [640]"/>
                    </v:rect>
                  </w:pict>
                </mc:Fallback>
              </mc:AlternateContent>
            </w:r>
          </w:p>
        </w:tc>
        <w:tc>
          <w:tcPr>
            <w:tcW w:w="761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C3750" w:rsidRDefault="008C3750" w:rsidP="00953B0C">
            <w:pPr>
              <w:pStyle w:val="Body"/>
              <w:rPr>
                <w:b/>
                <w:bCs/>
                <w:szCs w:val="22"/>
              </w:rPr>
            </w:pPr>
          </w:p>
          <w:p w:rsidR="008C3750" w:rsidRPr="00040F9F" w:rsidRDefault="008C3750" w:rsidP="00953B0C">
            <w:pPr>
              <w:pStyle w:val="Body"/>
              <w:rPr>
                <w:b/>
                <w:bCs/>
                <w:szCs w:val="22"/>
              </w:rPr>
            </w:pPr>
            <w:r>
              <w:rPr>
                <w:b/>
                <w:bCs/>
                <w:szCs w:val="22"/>
              </w:rPr>
              <w:t>Legislative Barrier</w:t>
            </w:r>
          </w:p>
          <w:p w:rsidR="008C3750" w:rsidRPr="00FA08CF" w:rsidRDefault="008C3750" w:rsidP="00953B0C">
            <w:pPr>
              <w:pStyle w:val="Body"/>
            </w:pPr>
            <w:r w:rsidRPr="00FA08CF">
              <w:t>The cannabis industry is highly regulated with a fragmented market due to legalization concerns. While support for legalization i</w:t>
            </w:r>
            <w:r w:rsidR="00F17D39">
              <w:t>s</w:t>
            </w:r>
            <w:r w:rsidRPr="00FA08CF">
              <w:t xml:space="preserve"> growing in congress, certain opponents and groups </w:t>
            </w:r>
            <w:r w:rsidR="00F17D39">
              <w:t>still hold</w:t>
            </w:r>
            <w:r w:rsidRPr="00FA08CF">
              <w:t xml:space="preserve"> firm stances against cannabis.</w:t>
            </w:r>
          </w:p>
          <w:p w:rsidR="008C3750" w:rsidRPr="00040F9F" w:rsidRDefault="008C3750" w:rsidP="00953B0C">
            <w:pPr>
              <w:pStyle w:val="Body"/>
              <w:rPr>
                <w:szCs w:val="22"/>
              </w:rPr>
            </w:pPr>
          </w:p>
        </w:tc>
      </w:tr>
    </w:tbl>
    <w:p w:rsidR="008C3750" w:rsidRDefault="008C3750" w:rsidP="008C3750">
      <w:pPr>
        <w:spacing w:line="259" w:lineRule="auto"/>
        <w:rPr>
          <w:rFonts w:asciiTheme="minorHAnsi" w:eastAsiaTheme="minorEastAsia" w:hAnsiTheme="minorHAnsi" w:cstheme="minorHAnsi"/>
        </w:rPr>
      </w:pPr>
    </w:p>
    <w:p w:rsidR="008C3750" w:rsidRDefault="008C3750" w:rsidP="008C3750">
      <w:pPr>
        <w:spacing w:line="259" w:lineRule="auto"/>
        <w:rPr>
          <w:rFonts w:asciiTheme="minorHAnsi" w:eastAsiaTheme="minorEastAsia" w:hAnsiTheme="minorHAnsi" w:cstheme="minorHAnsi"/>
        </w:rPr>
      </w:pPr>
    </w:p>
    <w:p w:rsidR="00625BD2" w:rsidRDefault="00625BD2" w:rsidP="008C3750">
      <w:pPr>
        <w:spacing w:line="259" w:lineRule="auto"/>
        <w:jc w:val="center"/>
        <w:rPr>
          <w:rFonts w:asciiTheme="minorHAnsi" w:eastAsiaTheme="minorEastAsia" w:hAnsiTheme="minorHAnsi" w:cstheme="minorHAnsi"/>
          <w:b/>
          <w:color w:val="00B050"/>
          <w:sz w:val="28"/>
          <w:szCs w:val="28"/>
        </w:rPr>
      </w:pPr>
    </w:p>
    <w:p w:rsidR="00625BD2" w:rsidRDefault="00625BD2" w:rsidP="008C3750">
      <w:pPr>
        <w:spacing w:line="259" w:lineRule="auto"/>
        <w:jc w:val="center"/>
        <w:rPr>
          <w:rFonts w:asciiTheme="minorHAnsi" w:eastAsiaTheme="minorEastAsia" w:hAnsiTheme="minorHAnsi" w:cstheme="minorHAnsi"/>
          <w:b/>
          <w:color w:val="00B050"/>
          <w:sz w:val="28"/>
          <w:szCs w:val="28"/>
        </w:rPr>
      </w:pPr>
    </w:p>
    <w:p w:rsidR="00625BD2" w:rsidRDefault="00625BD2" w:rsidP="008C3750">
      <w:pPr>
        <w:spacing w:line="259" w:lineRule="auto"/>
        <w:jc w:val="center"/>
        <w:rPr>
          <w:rFonts w:asciiTheme="minorHAnsi" w:eastAsiaTheme="minorEastAsia" w:hAnsiTheme="minorHAnsi" w:cstheme="minorHAnsi"/>
          <w:b/>
          <w:color w:val="00B050"/>
          <w:sz w:val="28"/>
          <w:szCs w:val="28"/>
        </w:rPr>
      </w:pPr>
    </w:p>
    <w:p w:rsidR="00625BD2" w:rsidRDefault="00625BD2" w:rsidP="008C3750">
      <w:pPr>
        <w:spacing w:line="259" w:lineRule="auto"/>
        <w:jc w:val="center"/>
        <w:rPr>
          <w:rFonts w:asciiTheme="minorHAnsi" w:eastAsiaTheme="minorEastAsia" w:hAnsiTheme="minorHAnsi" w:cstheme="minorHAnsi"/>
          <w:b/>
          <w:color w:val="00B050"/>
          <w:sz w:val="28"/>
          <w:szCs w:val="28"/>
        </w:rPr>
      </w:pPr>
    </w:p>
    <w:p w:rsidR="00625BD2" w:rsidRDefault="00625BD2" w:rsidP="008C3750">
      <w:pPr>
        <w:spacing w:line="259" w:lineRule="auto"/>
        <w:jc w:val="center"/>
        <w:rPr>
          <w:rFonts w:asciiTheme="minorHAnsi" w:eastAsiaTheme="minorEastAsia" w:hAnsiTheme="minorHAnsi" w:cstheme="minorHAnsi"/>
          <w:b/>
          <w:color w:val="00B050"/>
          <w:sz w:val="28"/>
          <w:szCs w:val="28"/>
        </w:rPr>
      </w:pPr>
    </w:p>
    <w:p w:rsidR="00625BD2" w:rsidRDefault="00625BD2" w:rsidP="008C3750">
      <w:pPr>
        <w:spacing w:line="259" w:lineRule="auto"/>
        <w:jc w:val="center"/>
        <w:rPr>
          <w:rFonts w:asciiTheme="minorHAnsi" w:eastAsiaTheme="minorEastAsia" w:hAnsiTheme="minorHAnsi" w:cstheme="minorHAnsi"/>
          <w:b/>
          <w:color w:val="00B050"/>
          <w:sz w:val="28"/>
          <w:szCs w:val="28"/>
        </w:rPr>
      </w:pPr>
    </w:p>
    <w:p w:rsidR="00625BD2" w:rsidRDefault="00625BD2" w:rsidP="008C3750">
      <w:pPr>
        <w:spacing w:line="259" w:lineRule="auto"/>
        <w:jc w:val="center"/>
        <w:rPr>
          <w:rFonts w:asciiTheme="minorHAnsi" w:eastAsiaTheme="minorEastAsia" w:hAnsiTheme="minorHAnsi" w:cstheme="minorHAnsi"/>
          <w:b/>
          <w:color w:val="00B050"/>
          <w:sz w:val="28"/>
          <w:szCs w:val="28"/>
        </w:rPr>
      </w:pPr>
    </w:p>
    <w:p w:rsidR="00625BD2" w:rsidRDefault="00625BD2" w:rsidP="00756DEE">
      <w:pPr>
        <w:spacing w:line="259" w:lineRule="auto"/>
        <w:rPr>
          <w:rFonts w:asciiTheme="minorHAnsi" w:eastAsiaTheme="minorEastAsia" w:hAnsiTheme="minorHAnsi" w:cstheme="minorHAnsi"/>
          <w:b/>
          <w:color w:val="00B050"/>
          <w:sz w:val="28"/>
          <w:szCs w:val="28"/>
        </w:rPr>
      </w:pPr>
    </w:p>
    <w:p w:rsidR="008C3750" w:rsidRDefault="008C3750" w:rsidP="00311657">
      <w:pPr>
        <w:spacing w:line="259" w:lineRule="auto"/>
        <w:rPr>
          <w:rFonts w:asciiTheme="minorHAnsi" w:eastAsiaTheme="minorEastAsia" w:hAnsiTheme="minorHAnsi" w:cstheme="minorHAnsi"/>
          <w:b/>
          <w:color w:val="00B050"/>
          <w:sz w:val="28"/>
          <w:szCs w:val="28"/>
        </w:rPr>
      </w:pPr>
      <w:r>
        <w:rPr>
          <w:rFonts w:asciiTheme="minorHAnsi" w:eastAsiaTheme="minorEastAsia" w:hAnsiTheme="minorHAnsi" w:cstheme="minorHAnsi"/>
          <w:b/>
          <w:color w:val="00B050"/>
          <w:sz w:val="28"/>
          <w:szCs w:val="28"/>
        </w:rPr>
        <w:lastRenderedPageBreak/>
        <w:t>Competitor</w:t>
      </w:r>
      <w:r w:rsidRPr="00FA08CF">
        <w:rPr>
          <w:rFonts w:asciiTheme="minorHAnsi" w:eastAsiaTheme="minorEastAsia" w:hAnsiTheme="minorHAnsi" w:cstheme="minorHAnsi"/>
          <w:b/>
          <w:color w:val="00B050"/>
          <w:sz w:val="28"/>
          <w:szCs w:val="28"/>
        </w:rPr>
        <w:t xml:space="preserve"> Key Findings </w:t>
      </w:r>
    </w:p>
    <w:p w:rsidR="008C3750" w:rsidRPr="00F17D39" w:rsidRDefault="008C3750" w:rsidP="008C3750">
      <w:pPr>
        <w:rPr>
          <w:color w:val="000000" w:themeColor="text1"/>
        </w:rPr>
      </w:pPr>
      <w:r w:rsidRPr="00AC26D8">
        <w:rPr>
          <w:b/>
        </w:rPr>
        <w:t>MedMen</w:t>
      </w:r>
      <w:r w:rsidRPr="00AC26D8">
        <w:t xml:space="preserve">: </w:t>
      </w:r>
      <w:r w:rsidRPr="00F17D39">
        <w:rPr>
          <w:color w:val="000000" w:themeColor="text1"/>
        </w:rPr>
        <w:t xml:space="preserve">With trying to become the </w:t>
      </w:r>
      <w:hyperlink r:id="rId23" w:history="1">
        <w:r w:rsidRPr="00F17D39">
          <w:rPr>
            <w:rStyle w:val="Hyperlink"/>
            <w:i/>
            <w:color w:val="000000" w:themeColor="text1"/>
            <w:u w:val="none"/>
          </w:rPr>
          <w:t>Apple Store of Weed</w:t>
        </w:r>
      </w:hyperlink>
      <w:r w:rsidRPr="00F17D39">
        <w:rPr>
          <w:i/>
          <w:color w:val="000000" w:themeColor="text1"/>
        </w:rPr>
        <w:t>,</w:t>
      </w:r>
      <w:r w:rsidRPr="00F17D39">
        <w:rPr>
          <w:color w:val="000000" w:themeColor="text1"/>
        </w:rPr>
        <w:t xml:space="preserve"> MedMen has exceptional executive visibility with CEO and </w:t>
      </w:r>
      <w:r w:rsidR="00F17D39" w:rsidRPr="00F17D39">
        <w:rPr>
          <w:color w:val="000000" w:themeColor="text1"/>
        </w:rPr>
        <w:t>c</w:t>
      </w:r>
      <w:r w:rsidRPr="00F17D39">
        <w:rPr>
          <w:color w:val="000000" w:themeColor="text1"/>
        </w:rPr>
        <w:t>o-</w:t>
      </w:r>
      <w:r w:rsidR="00F17D39" w:rsidRPr="00F17D39">
        <w:rPr>
          <w:color w:val="000000" w:themeColor="text1"/>
        </w:rPr>
        <w:t>f</w:t>
      </w:r>
      <w:r w:rsidRPr="00F17D39">
        <w:rPr>
          <w:color w:val="000000" w:themeColor="text1"/>
        </w:rPr>
        <w:t xml:space="preserve">ounder Adam Bierman </w:t>
      </w:r>
      <w:r w:rsidR="00F17D39" w:rsidRPr="00F17D39">
        <w:rPr>
          <w:color w:val="000000" w:themeColor="text1"/>
        </w:rPr>
        <w:t>ensuring</w:t>
      </w:r>
      <w:r w:rsidRPr="00F17D39">
        <w:rPr>
          <w:color w:val="000000" w:themeColor="text1"/>
        </w:rPr>
        <w:t xml:space="preserve"> people know about the </w:t>
      </w:r>
      <w:hyperlink r:id="rId24" w:history="1">
        <w:r w:rsidRPr="00F17D39">
          <w:rPr>
            <w:rStyle w:val="Hyperlink"/>
            <w:color w:val="000000" w:themeColor="text1"/>
            <w:u w:val="none"/>
          </w:rPr>
          <w:t>growth</w:t>
        </w:r>
      </w:hyperlink>
      <w:r w:rsidRPr="00F17D39">
        <w:rPr>
          <w:color w:val="000000" w:themeColor="text1"/>
        </w:rPr>
        <w:t xml:space="preserve"> of MedMen. Although the conversation of growth is constantly </w:t>
      </w:r>
      <w:r w:rsidR="00F17D39" w:rsidRPr="00F17D39">
        <w:rPr>
          <w:color w:val="000000" w:themeColor="text1"/>
        </w:rPr>
        <w:t>discussed</w:t>
      </w:r>
      <w:r w:rsidRPr="00F17D39">
        <w:rPr>
          <w:color w:val="000000" w:themeColor="text1"/>
        </w:rPr>
        <w:t xml:space="preserve">, there </w:t>
      </w:r>
      <w:r w:rsidR="00F17D39" w:rsidRPr="00F17D39">
        <w:rPr>
          <w:color w:val="000000" w:themeColor="text1"/>
        </w:rPr>
        <w:t xml:space="preserve">are </w:t>
      </w:r>
      <w:r w:rsidRPr="00F17D39">
        <w:rPr>
          <w:color w:val="000000" w:themeColor="text1"/>
        </w:rPr>
        <w:t>low CSR</w:t>
      </w:r>
      <w:r w:rsidR="00F17D39" w:rsidRPr="00F17D39">
        <w:rPr>
          <w:color w:val="000000" w:themeColor="text1"/>
        </w:rPr>
        <w:t xml:space="preserve"> </w:t>
      </w:r>
      <w:r w:rsidR="00495E63" w:rsidRPr="00F17D39">
        <w:rPr>
          <w:color w:val="000000" w:themeColor="text1"/>
        </w:rPr>
        <w:t>initiatives</w:t>
      </w:r>
      <w:r w:rsidRPr="00F17D39">
        <w:rPr>
          <w:color w:val="000000" w:themeColor="text1"/>
        </w:rPr>
        <w:t xml:space="preserve"> and </w:t>
      </w:r>
      <w:r w:rsidR="00F17D39" w:rsidRPr="00F17D39">
        <w:rPr>
          <w:color w:val="000000" w:themeColor="text1"/>
        </w:rPr>
        <w:t>c</w:t>
      </w:r>
      <w:r w:rsidRPr="00F17D39">
        <w:rPr>
          <w:color w:val="000000" w:themeColor="text1"/>
        </w:rPr>
        <w:t xml:space="preserve">onsumer </w:t>
      </w:r>
      <w:r w:rsidR="00F17D39" w:rsidRPr="00F17D39">
        <w:rPr>
          <w:color w:val="000000" w:themeColor="text1"/>
        </w:rPr>
        <w:t>ac</w:t>
      </w:r>
      <w:r w:rsidRPr="00F17D39">
        <w:rPr>
          <w:color w:val="000000" w:themeColor="text1"/>
        </w:rPr>
        <w:t xml:space="preserve">tivation for the company. For CSR, MedMen vaguely educates consumers on what cannabis is on </w:t>
      </w:r>
      <w:hyperlink r:id="rId25" w:history="1">
        <w:r w:rsidRPr="00F17D39">
          <w:rPr>
            <w:rStyle w:val="Hyperlink"/>
            <w:color w:val="000000" w:themeColor="text1"/>
            <w:u w:val="none"/>
          </w:rPr>
          <w:t>one section</w:t>
        </w:r>
      </w:hyperlink>
      <w:r w:rsidRPr="00F17D39">
        <w:rPr>
          <w:color w:val="000000" w:themeColor="text1"/>
        </w:rPr>
        <w:t xml:space="preserve"> of their website. Regarding their </w:t>
      </w:r>
      <w:r w:rsidR="00F17D39" w:rsidRPr="00F17D39">
        <w:rPr>
          <w:color w:val="000000" w:themeColor="text1"/>
        </w:rPr>
        <w:t>c</w:t>
      </w:r>
      <w:r w:rsidRPr="00F17D39">
        <w:rPr>
          <w:color w:val="000000" w:themeColor="text1"/>
        </w:rPr>
        <w:t xml:space="preserve">onsumer </w:t>
      </w:r>
      <w:r w:rsidR="00F17D39" w:rsidRPr="00F17D39">
        <w:rPr>
          <w:color w:val="000000" w:themeColor="text1"/>
        </w:rPr>
        <w:t>a</w:t>
      </w:r>
      <w:r w:rsidRPr="00F17D39">
        <w:rPr>
          <w:color w:val="000000" w:themeColor="text1"/>
        </w:rPr>
        <w:t>ctivation, MedMen has made it</w:t>
      </w:r>
      <w:r w:rsidR="00F17D39" w:rsidRPr="00F17D39">
        <w:rPr>
          <w:color w:val="000000" w:themeColor="text1"/>
        </w:rPr>
        <w:t xml:space="preserve"> clear</w:t>
      </w:r>
      <w:r w:rsidRPr="00F17D39">
        <w:rPr>
          <w:color w:val="000000" w:themeColor="text1"/>
        </w:rPr>
        <w:t xml:space="preserve"> that they are inclusive and supportive of different groups of people</w:t>
      </w:r>
      <w:r w:rsidR="00F17D39" w:rsidRPr="00F17D39">
        <w:rPr>
          <w:color w:val="000000" w:themeColor="text1"/>
        </w:rPr>
        <w:t xml:space="preserve"> by</w:t>
      </w:r>
      <w:r w:rsidRPr="00F17D39">
        <w:rPr>
          <w:color w:val="000000" w:themeColor="text1"/>
        </w:rPr>
        <w:t xml:space="preserve"> partner</w:t>
      </w:r>
      <w:r w:rsidR="00F17D39" w:rsidRPr="00F17D39">
        <w:rPr>
          <w:color w:val="000000" w:themeColor="text1"/>
        </w:rPr>
        <w:t>ing</w:t>
      </w:r>
      <w:r w:rsidRPr="00F17D39">
        <w:rPr>
          <w:color w:val="000000" w:themeColor="text1"/>
        </w:rPr>
        <w:t xml:space="preserve"> with </w:t>
      </w:r>
      <w:hyperlink r:id="rId26" w:history="1">
        <w:r w:rsidRPr="00F17D39">
          <w:rPr>
            <w:rStyle w:val="Hyperlink"/>
            <w:color w:val="000000" w:themeColor="text1"/>
            <w:u w:val="none"/>
          </w:rPr>
          <w:t>Equality California</w:t>
        </w:r>
      </w:hyperlink>
      <w:r w:rsidRPr="00F17D39">
        <w:rPr>
          <w:color w:val="000000" w:themeColor="text1"/>
        </w:rPr>
        <w:t xml:space="preserve"> for Pride Month and h</w:t>
      </w:r>
      <w:r w:rsidR="00F17D39" w:rsidRPr="00F17D39">
        <w:rPr>
          <w:color w:val="000000" w:themeColor="text1"/>
        </w:rPr>
        <w:t>olding</w:t>
      </w:r>
      <w:r w:rsidRPr="00F17D39">
        <w:rPr>
          <w:color w:val="000000" w:themeColor="text1"/>
        </w:rPr>
        <w:t xml:space="preserve"> free lounges at the LA and San Diego </w:t>
      </w:r>
      <w:hyperlink r:id="rId27" w:history="1">
        <w:r w:rsidRPr="00F17D39">
          <w:rPr>
            <w:rStyle w:val="Hyperlink"/>
            <w:color w:val="000000" w:themeColor="text1"/>
            <w:u w:val="none"/>
          </w:rPr>
          <w:t>Pride Parade</w:t>
        </w:r>
      </w:hyperlink>
      <w:r w:rsidRPr="00F17D39">
        <w:rPr>
          <w:color w:val="000000" w:themeColor="text1"/>
        </w:rPr>
        <w:t>.</w:t>
      </w:r>
    </w:p>
    <w:p w:rsidR="008C3750" w:rsidRPr="00F17D39" w:rsidRDefault="008C3750" w:rsidP="008C3750">
      <w:pPr>
        <w:rPr>
          <w:b/>
          <w:color w:val="000000" w:themeColor="text1"/>
        </w:rPr>
      </w:pPr>
      <w:r w:rsidRPr="00F17D39">
        <w:rPr>
          <w:b/>
          <w:color w:val="000000" w:themeColor="text1"/>
        </w:rPr>
        <w:t xml:space="preserve">Acreage: </w:t>
      </w:r>
      <w:r w:rsidRPr="00F17D39">
        <w:rPr>
          <w:color w:val="000000" w:themeColor="text1"/>
        </w:rPr>
        <w:t xml:space="preserve">As a relatively new cannabis company, Acreage has made an impact pushing the </w:t>
      </w:r>
      <w:hyperlink r:id="rId28" w:history="1">
        <w:r w:rsidRPr="00F17D39">
          <w:rPr>
            <w:rStyle w:val="Hyperlink"/>
            <w:color w:val="000000" w:themeColor="text1"/>
            <w:u w:val="none"/>
          </w:rPr>
          <w:t>legalization of cannabis</w:t>
        </w:r>
      </w:hyperlink>
      <w:r w:rsidRPr="00F17D39">
        <w:rPr>
          <w:color w:val="000000" w:themeColor="text1"/>
        </w:rPr>
        <w:t xml:space="preserve"> in 2019. With the help of </w:t>
      </w:r>
      <w:r w:rsidR="00F17D39" w:rsidRPr="00F17D39">
        <w:rPr>
          <w:color w:val="000000" w:themeColor="text1"/>
        </w:rPr>
        <w:t>f</w:t>
      </w:r>
      <w:r w:rsidRPr="00F17D39">
        <w:rPr>
          <w:color w:val="000000" w:themeColor="text1"/>
        </w:rPr>
        <w:t xml:space="preserve">ormer Speaker of the House John Boehner, CEO Kevin Murphy has been very visible in various platforms that include </w:t>
      </w:r>
      <w:hyperlink r:id="rId29" w:history="1">
        <w:r w:rsidRPr="00F17D39">
          <w:rPr>
            <w:rStyle w:val="Hyperlink"/>
            <w:color w:val="000000" w:themeColor="text1"/>
            <w:u w:val="none"/>
          </w:rPr>
          <w:t>Bloomberg’s Players Technology Summit</w:t>
        </w:r>
      </w:hyperlink>
      <w:r w:rsidRPr="00F17D39">
        <w:rPr>
          <w:color w:val="000000" w:themeColor="text1"/>
        </w:rPr>
        <w:t xml:space="preserve">,  </w:t>
      </w:r>
      <w:hyperlink r:id="rId30" w:history="1">
        <w:r w:rsidRPr="00F17D39">
          <w:rPr>
            <w:rStyle w:val="Hyperlink"/>
            <w:color w:val="000000" w:themeColor="text1"/>
            <w:u w:val="none"/>
          </w:rPr>
          <w:t>Fox Business</w:t>
        </w:r>
      </w:hyperlink>
      <w:r w:rsidRPr="00F17D39">
        <w:rPr>
          <w:color w:val="000000" w:themeColor="text1"/>
        </w:rPr>
        <w:t xml:space="preserve">, and </w:t>
      </w:r>
      <w:hyperlink r:id="rId31" w:history="1">
        <w:r w:rsidRPr="00F17D39">
          <w:rPr>
            <w:rStyle w:val="Hyperlink"/>
            <w:color w:val="000000" w:themeColor="text1"/>
            <w:u w:val="none"/>
          </w:rPr>
          <w:t>SXSW</w:t>
        </w:r>
      </w:hyperlink>
      <w:r w:rsidRPr="00F17D39">
        <w:rPr>
          <w:color w:val="000000" w:themeColor="text1"/>
        </w:rPr>
        <w:t xml:space="preserve">. Even though there is much executive visibility, the level of CSR </w:t>
      </w:r>
      <w:r w:rsidR="00F17D39" w:rsidRPr="00F17D39">
        <w:rPr>
          <w:color w:val="000000" w:themeColor="text1"/>
        </w:rPr>
        <w:t xml:space="preserve">initiatives </w:t>
      </w:r>
      <w:r w:rsidRPr="00F17D39">
        <w:rPr>
          <w:color w:val="000000" w:themeColor="text1"/>
        </w:rPr>
        <w:t xml:space="preserve">and </w:t>
      </w:r>
      <w:r w:rsidR="00F17D39" w:rsidRPr="00F17D39">
        <w:rPr>
          <w:color w:val="000000" w:themeColor="text1"/>
        </w:rPr>
        <w:t>c</w:t>
      </w:r>
      <w:r w:rsidRPr="00F17D39">
        <w:rPr>
          <w:color w:val="000000" w:themeColor="text1"/>
        </w:rPr>
        <w:t xml:space="preserve">onsumer </w:t>
      </w:r>
      <w:r w:rsidR="00F17D39" w:rsidRPr="00F17D39">
        <w:rPr>
          <w:color w:val="000000" w:themeColor="text1"/>
        </w:rPr>
        <w:t>a</w:t>
      </w:r>
      <w:r w:rsidRPr="00F17D39">
        <w:rPr>
          <w:color w:val="000000" w:themeColor="text1"/>
        </w:rPr>
        <w:t>ctivation is close to zero.</w:t>
      </w:r>
    </w:p>
    <w:p w:rsidR="008C3750" w:rsidRPr="00F17D39" w:rsidRDefault="008C3750" w:rsidP="00625BD2">
      <w:pPr>
        <w:rPr>
          <w:b/>
          <w:color w:val="000000" w:themeColor="text1"/>
        </w:rPr>
      </w:pPr>
      <w:r w:rsidRPr="00F17D39">
        <w:rPr>
          <w:b/>
          <w:color w:val="000000" w:themeColor="text1"/>
        </w:rPr>
        <w:t xml:space="preserve">Curaleaf: </w:t>
      </w:r>
      <w:r w:rsidRPr="00F17D39">
        <w:rPr>
          <w:rFonts w:cstheme="minorHAnsi"/>
          <w:color w:val="000000" w:themeColor="text1"/>
        </w:rPr>
        <w:t xml:space="preserve">Making sure that consumers “Live Life Well”, CEO Joseph Lusardi has made himself visible enough to inform people about the representation and </w:t>
      </w:r>
      <w:hyperlink r:id="rId32" w:history="1">
        <w:r w:rsidRPr="00F17D39">
          <w:rPr>
            <w:rStyle w:val="Hyperlink"/>
            <w:rFonts w:cstheme="minorHAnsi"/>
            <w:color w:val="000000" w:themeColor="text1"/>
            <w:u w:val="none"/>
          </w:rPr>
          <w:t>growth</w:t>
        </w:r>
      </w:hyperlink>
      <w:r w:rsidRPr="00F17D39">
        <w:rPr>
          <w:rFonts w:cstheme="minorHAnsi"/>
          <w:color w:val="000000" w:themeColor="text1"/>
        </w:rPr>
        <w:t xml:space="preserve"> of Curaleaf through </w:t>
      </w:r>
      <w:hyperlink r:id="rId33" w:history="1">
        <w:r w:rsidRPr="00F17D39">
          <w:rPr>
            <w:rStyle w:val="Hyperlink"/>
            <w:rFonts w:cstheme="minorHAnsi"/>
            <w:color w:val="000000" w:themeColor="text1"/>
            <w:u w:val="none"/>
          </w:rPr>
          <w:t>presentations</w:t>
        </w:r>
      </w:hyperlink>
      <w:r w:rsidRPr="00F17D39">
        <w:rPr>
          <w:rFonts w:cstheme="minorHAnsi"/>
          <w:color w:val="000000" w:themeColor="text1"/>
        </w:rPr>
        <w:t xml:space="preserve"> and </w:t>
      </w:r>
      <w:hyperlink r:id="rId34" w:history="1">
        <w:r w:rsidRPr="00F17D39">
          <w:rPr>
            <w:rStyle w:val="Hyperlink"/>
            <w:rFonts w:cstheme="minorHAnsi"/>
            <w:color w:val="000000" w:themeColor="text1"/>
            <w:u w:val="none"/>
          </w:rPr>
          <w:t>exclusive Q &amp; A’s</w:t>
        </w:r>
      </w:hyperlink>
      <w:r w:rsidRPr="00F17D39">
        <w:rPr>
          <w:rFonts w:cstheme="minorHAnsi"/>
          <w:color w:val="000000" w:themeColor="text1"/>
        </w:rPr>
        <w:t xml:space="preserve">. Alongside Lusardi is </w:t>
      </w:r>
      <w:r w:rsidR="00F17D39" w:rsidRPr="00F17D39">
        <w:rPr>
          <w:rFonts w:cstheme="minorHAnsi"/>
          <w:color w:val="000000" w:themeColor="text1"/>
        </w:rPr>
        <w:t>e</w:t>
      </w:r>
      <w:r w:rsidRPr="00F17D39">
        <w:rPr>
          <w:rFonts w:cstheme="minorHAnsi"/>
          <w:color w:val="000000" w:themeColor="text1"/>
        </w:rPr>
        <w:t xml:space="preserve">xecutive </w:t>
      </w:r>
      <w:r w:rsidR="00F17D39" w:rsidRPr="00F17D39">
        <w:rPr>
          <w:rFonts w:cstheme="minorHAnsi"/>
          <w:color w:val="000000" w:themeColor="text1"/>
        </w:rPr>
        <w:t>c</w:t>
      </w:r>
      <w:r w:rsidRPr="00F17D39">
        <w:rPr>
          <w:rFonts w:cstheme="minorHAnsi"/>
          <w:color w:val="000000" w:themeColor="text1"/>
        </w:rPr>
        <w:t>hairman Boris Jordan</w:t>
      </w:r>
      <w:r w:rsidR="00F17D39" w:rsidRPr="00F17D39">
        <w:rPr>
          <w:rFonts w:cstheme="minorHAnsi"/>
          <w:color w:val="000000" w:themeColor="text1"/>
        </w:rPr>
        <w:t>, who</w:t>
      </w:r>
      <w:r w:rsidRPr="00F17D39">
        <w:rPr>
          <w:rFonts w:cstheme="minorHAnsi"/>
          <w:color w:val="000000" w:themeColor="text1"/>
        </w:rPr>
        <w:t xml:space="preserve"> inform</w:t>
      </w:r>
      <w:r w:rsidR="00F17D39" w:rsidRPr="00F17D39">
        <w:rPr>
          <w:rFonts w:cstheme="minorHAnsi"/>
          <w:color w:val="000000" w:themeColor="text1"/>
        </w:rPr>
        <w:t>s</w:t>
      </w:r>
      <w:r w:rsidRPr="00F17D39">
        <w:rPr>
          <w:rFonts w:cstheme="minorHAnsi"/>
          <w:color w:val="000000" w:themeColor="text1"/>
        </w:rPr>
        <w:t xml:space="preserve"> the public about Curaleaf’s </w:t>
      </w:r>
      <w:hyperlink r:id="rId35" w:history="1">
        <w:r w:rsidRPr="00F17D39">
          <w:rPr>
            <w:rStyle w:val="Hyperlink"/>
            <w:rFonts w:cstheme="minorHAnsi"/>
            <w:color w:val="000000" w:themeColor="text1"/>
            <w:u w:val="none"/>
          </w:rPr>
          <w:t>market sales</w:t>
        </w:r>
      </w:hyperlink>
      <w:r w:rsidRPr="00F17D39">
        <w:rPr>
          <w:rFonts w:cstheme="minorHAnsi"/>
          <w:color w:val="000000" w:themeColor="text1"/>
        </w:rPr>
        <w:t xml:space="preserve"> and </w:t>
      </w:r>
      <w:hyperlink r:id="rId36" w:history="1">
        <w:r w:rsidRPr="00F17D39">
          <w:rPr>
            <w:rStyle w:val="Hyperlink"/>
            <w:rFonts w:cstheme="minorHAnsi"/>
            <w:color w:val="000000" w:themeColor="text1"/>
            <w:u w:val="none"/>
          </w:rPr>
          <w:t>purchases</w:t>
        </w:r>
      </w:hyperlink>
      <w:r w:rsidRPr="00F17D39">
        <w:rPr>
          <w:rFonts w:cstheme="minorHAnsi"/>
          <w:color w:val="000000" w:themeColor="text1"/>
        </w:rPr>
        <w:t xml:space="preserve">. When CSR and </w:t>
      </w:r>
      <w:r w:rsidR="00F17D39" w:rsidRPr="00F17D39">
        <w:rPr>
          <w:rFonts w:cstheme="minorHAnsi"/>
          <w:color w:val="000000" w:themeColor="text1"/>
        </w:rPr>
        <w:t>c</w:t>
      </w:r>
      <w:r w:rsidRPr="00F17D39">
        <w:rPr>
          <w:rFonts w:cstheme="minorHAnsi"/>
          <w:color w:val="000000" w:themeColor="text1"/>
        </w:rPr>
        <w:t xml:space="preserve">onsumer </w:t>
      </w:r>
      <w:r w:rsidR="00F17D39" w:rsidRPr="00F17D39">
        <w:rPr>
          <w:rFonts w:cstheme="minorHAnsi"/>
          <w:color w:val="000000" w:themeColor="text1"/>
        </w:rPr>
        <w:t>a</w:t>
      </w:r>
      <w:r w:rsidRPr="00F17D39">
        <w:rPr>
          <w:rFonts w:cstheme="minorHAnsi"/>
          <w:color w:val="000000" w:themeColor="text1"/>
        </w:rPr>
        <w:t>ctivation is concerned</w:t>
      </w:r>
      <w:r w:rsidR="00F17D39" w:rsidRPr="00F17D39">
        <w:rPr>
          <w:rFonts w:cstheme="minorHAnsi"/>
          <w:color w:val="000000" w:themeColor="text1"/>
        </w:rPr>
        <w:t>,</w:t>
      </w:r>
      <w:r w:rsidRPr="00F17D39">
        <w:rPr>
          <w:rFonts w:cstheme="minorHAnsi"/>
          <w:color w:val="000000" w:themeColor="text1"/>
        </w:rPr>
        <w:t xml:space="preserve"> Curaleaf has launched a nationwide initiative </w:t>
      </w:r>
      <w:r w:rsidRPr="00F17D39">
        <w:rPr>
          <w:rFonts w:eastAsia="Times New Roman" w:cstheme="minorHAnsi"/>
          <w:color w:val="000000" w:themeColor="text1"/>
          <w:shd w:val="clear" w:color="auto" w:fill="FFFFFF"/>
        </w:rPr>
        <w:t xml:space="preserve">with the </w:t>
      </w:r>
      <w:hyperlink r:id="rId37" w:history="1">
        <w:r w:rsidRPr="00F17D39">
          <w:rPr>
            <w:rFonts w:eastAsia="Times New Roman" w:cstheme="minorHAnsi"/>
            <w:color w:val="000000" w:themeColor="text1"/>
            <w:shd w:val="clear" w:color="auto" w:fill="FFFFFF"/>
          </w:rPr>
          <w:t xml:space="preserve">VCP </w:t>
        </w:r>
      </w:hyperlink>
      <w:r w:rsidRPr="00F17D39">
        <w:rPr>
          <w:rFonts w:eastAsia="Times New Roman" w:cstheme="minorHAnsi"/>
          <w:color w:val="000000" w:themeColor="text1"/>
          <w:shd w:val="clear" w:color="auto" w:fill="FFFFFF"/>
        </w:rPr>
        <w:t xml:space="preserve">to help bring additional visibility to this important issue and help the millions of veterans dealing with chronic pain and other conditions have better access to quality medical cannabis. On their site they also educate consumers on the botany and chemistry of </w:t>
      </w:r>
      <w:hyperlink r:id="rId38" w:history="1">
        <w:r w:rsidRPr="00F17D39">
          <w:rPr>
            <w:rStyle w:val="Hyperlink"/>
            <w:rFonts w:eastAsia="Times New Roman" w:cstheme="minorHAnsi"/>
            <w:color w:val="000000" w:themeColor="text1"/>
            <w:u w:val="none"/>
            <w:shd w:val="clear" w:color="auto" w:fill="FFFFFF"/>
          </w:rPr>
          <w:t>cannabis</w:t>
        </w:r>
      </w:hyperlink>
      <w:r w:rsidRPr="00F17D39">
        <w:rPr>
          <w:rFonts w:eastAsia="Times New Roman" w:cstheme="minorHAnsi"/>
          <w:color w:val="000000" w:themeColor="text1"/>
          <w:shd w:val="clear" w:color="auto" w:fill="FFFFFF"/>
        </w:rPr>
        <w:t xml:space="preserve">. While educating consumers Curaleaf is now able to educate themselves more after launching a </w:t>
      </w:r>
      <w:hyperlink r:id="rId39" w:history="1">
        <w:r w:rsidRPr="00F17D39">
          <w:rPr>
            <w:rStyle w:val="Hyperlink"/>
            <w:rFonts w:eastAsia="Times New Roman" w:cstheme="minorHAnsi"/>
            <w:color w:val="000000" w:themeColor="text1"/>
            <w:u w:val="none"/>
            <w:shd w:val="clear" w:color="auto" w:fill="FFFFFF"/>
          </w:rPr>
          <w:t>hemp research project</w:t>
        </w:r>
      </w:hyperlink>
      <w:r w:rsidRPr="00F17D39">
        <w:rPr>
          <w:rFonts w:eastAsia="Times New Roman" w:cstheme="minorHAnsi"/>
          <w:color w:val="000000" w:themeColor="text1"/>
          <w:shd w:val="clear" w:color="auto" w:fill="FFFFFF"/>
        </w:rPr>
        <w:t xml:space="preserve"> back in May. And while trying to continue appealing audiences Curaleaf had added cannabis recipes to their </w:t>
      </w:r>
      <w:hyperlink r:id="rId40" w:history="1">
        <w:r w:rsidRPr="00F17D39">
          <w:rPr>
            <w:rStyle w:val="Hyperlink"/>
            <w:rFonts w:eastAsia="Times New Roman" w:cstheme="minorHAnsi"/>
            <w:color w:val="000000" w:themeColor="text1"/>
            <w:u w:val="none"/>
            <w:shd w:val="clear" w:color="auto" w:fill="FFFFFF"/>
          </w:rPr>
          <w:t>blog</w:t>
        </w:r>
      </w:hyperlink>
      <w:r w:rsidRPr="00F17D39">
        <w:rPr>
          <w:rFonts w:eastAsia="Times New Roman" w:cstheme="minorHAnsi"/>
          <w:color w:val="000000" w:themeColor="text1"/>
          <w:shd w:val="clear" w:color="auto" w:fill="FFFFFF"/>
        </w:rPr>
        <w:t>.</w:t>
      </w:r>
    </w:p>
    <w:p w:rsidR="00625BD2" w:rsidRDefault="00625BD2" w:rsidP="00625BD2">
      <w:pPr>
        <w:rPr>
          <w:b/>
        </w:rPr>
      </w:pPr>
    </w:p>
    <w:p w:rsidR="00625BD2" w:rsidRDefault="00625BD2" w:rsidP="00625BD2">
      <w:pPr>
        <w:rPr>
          <w:b/>
        </w:rPr>
      </w:pPr>
    </w:p>
    <w:p w:rsidR="00625BD2" w:rsidRDefault="00625BD2" w:rsidP="00625BD2">
      <w:pPr>
        <w:rPr>
          <w:b/>
        </w:rPr>
      </w:pPr>
    </w:p>
    <w:p w:rsidR="00625BD2" w:rsidRDefault="00625BD2" w:rsidP="00625BD2">
      <w:pPr>
        <w:rPr>
          <w:b/>
        </w:rPr>
      </w:pPr>
    </w:p>
    <w:p w:rsidR="00625BD2" w:rsidRDefault="00625BD2" w:rsidP="00625BD2">
      <w:pPr>
        <w:rPr>
          <w:b/>
        </w:rPr>
      </w:pPr>
    </w:p>
    <w:p w:rsidR="00625BD2" w:rsidRDefault="00625BD2" w:rsidP="00625BD2">
      <w:pPr>
        <w:rPr>
          <w:b/>
        </w:rPr>
      </w:pPr>
    </w:p>
    <w:p w:rsidR="00625BD2" w:rsidRDefault="00625BD2" w:rsidP="00625BD2">
      <w:pPr>
        <w:rPr>
          <w:b/>
        </w:rPr>
      </w:pPr>
    </w:p>
    <w:p w:rsidR="00625BD2" w:rsidRDefault="00625BD2" w:rsidP="00625BD2">
      <w:pPr>
        <w:rPr>
          <w:b/>
        </w:rPr>
      </w:pPr>
    </w:p>
    <w:p w:rsidR="00625BD2" w:rsidRDefault="00625BD2" w:rsidP="00625BD2">
      <w:pPr>
        <w:rPr>
          <w:b/>
        </w:rPr>
      </w:pPr>
    </w:p>
    <w:p w:rsidR="00625BD2" w:rsidRDefault="00625BD2" w:rsidP="008511BB">
      <w:pPr>
        <w:tabs>
          <w:tab w:val="left" w:pos="720"/>
        </w:tabs>
        <w:rPr>
          <w:b/>
        </w:rPr>
      </w:pPr>
    </w:p>
    <w:p w:rsidR="00F11991" w:rsidRDefault="00F11991" w:rsidP="008511BB">
      <w:pPr>
        <w:tabs>
          <w:tab w:val="left" w:pos="720"/>
        </w:tabs>
        <w:rPr>
          <w:b/>
        </w:rPr>
      </w:pPr>
    </w:p>
    <w:p w:rsidR="00756DEE" w:rsidRDefault="00756DEE" w:rsidP="008511BB">
      <w:pPr>
        <w:tabs>
          <w:tab w:val="left" w:pos="720"/>
        </w:tabs>
        <w:rPr>
          <w:b/>
        </w:rPr>
      </w:pPr>
    </w:p>
    <w:p w:rsidR="008C3750" w:rsidRPr="008511BB" w:rsidRDefault="008C3750" w:rsidP="008511BB">
      <w:pPr>
        <w:rPr>
          <w:rFonts w:asciiTheme="minorHAnsi" w:hAnsiTheme="minorHAnsi" w:cstheme="minorHAnsi"/>
          <w:b/>
          <w:color w:val="00B050"/>
          <w:sz w:val="28"/>
          <w:szCs w:val="28"/>
        </w:rPr>
      </w:pPr>
      <w:r>
        <w:rPr>
          <w:rFonts w:asciiTheme="minorHAnsi" w:hAnsiTheme="minorHAnsi" w:cstheme="minorHAnsi"/>
          <w:b/>
          <w:color w:val="00B050"/>
          <w:sz w:val="28"/>
          <w:szCs w:val="28"/>
        </w:rPr>
        <w:lastRenderedPageBreak/>
        <w:t>Strengths, Weaknesses, Opportunities and Threats</w:t>
      </w:r>
      <w:r w:rsidRPr="00FA08CF">
        <w:rPr>
          <w:rFonts w:asciiTheme="minorHAnsi" w:hAnsiTheme="minorHAnsi" w:cstheme="minorHAnsi"/>
          <w:b/>
          <w:color w:val="00B050"/>
          <w:sz w:val="28"/>
          <w:szCs w:val="28"/>
        </w:rPr>
        <w:t xml:space="preserve"> Analysis</w:t>
      </w:r>
    </w:p>
    <w:p w:rsidR="008C3750" w:rsidRDefault="008C3750" w:rsidP="008C3750">
      <w:pPr>
        <w:rPr>
          <w:rFonts w:asciiTheme="minorHAnsi" w:hAnsiTheme="minorHAnsi" w:cstheme="minorHAnsi"/>
          <w:i/>
          <w:u w:val="single"/>
        </w:rPr>
      </w:pPr>
      <w:r>
        <w:rPr>
          <w:noProof/>
        </w:rPr>
        <w:drawing>
          <wp:inline distT="0" distB="0" distL="0" distR="0" wp14:anchorId="48FB2D0F" wp14:editId="66FC6673">
            <wp:extent cx="5943600" cy="7589824"/>
            <wp:effectExtent l="25400" t="0" r="1270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8C3750" w:rsidRDefault="008C3750" w:rsidP="008C3750">
      <w:pPr>
        <w:rPr>
          <w:rFonts w:asciiTheme="minorHAnsi" w:hAnsiTheme="minorHAnsi" w:cstheme="minorHAnsi"/>
        </w:rPr>
      </w:pPr>
    </w:p>
    <w:p w:rsidR="008C3750" w:rsidRPr="00FA08CF" w:rsidRDefault="008C3750" w:rsidP="00311657">
      <w:pPr>
        <w:spacing w:line="259" w:lineRule="auto"/>
        <w:rPr>
          <w:rFonts w:asciiTheme="minorHAnsi" w:eastAsiaTheme="minorEastAsia" w:hAnsiTheme="minorHAnsi" w:cstheme="minorHAnsi"/>
          <w:b/>
          <w:color w:val="00B050"/>
          <w:sz w:val="28"/>
          <w:szCs w:val="28"/>
        </w:rPr>
      </w:pPr>
      <w:r w:rsidRPr="00FA08CF">
        <w:rPr>
          <w:rFonts w:asciiTheme="minorHAnsi" w:eastAsiaTheme="minorEastAsia" w:hAnsiTheme="minorHAnsi" w:cstheme="minorHAnsi"/>
          <w:b/>
          <w:color w:val="00B050"/>
          <w:sz w:val="28"/>
          <w:szCs w:val="28"/>
        </w:rPr>
        <w:lastRenderedPageBreak/>
        <w:t>Audience Findings</w:t>
      </w:r>
    </w:p>
    <w:p w:rsidR="008C3750" w:rsidRPr="00757F96" w:rsidRDefault="008C3750" w:rsidP="008C3750">
      <w:pPr>
        <w:spacing w:line="259" w:lineRule="auto"/>
        <w:rPr>
          <w:rFonts w:asciiTheme="minorHAnsi" w:eastAsiaTheme="minorEastAsia" w:hAnsiTheme="minorHAnsi" w:cstheme="minorHAnsi"/>
          <w:b/>
          <w:u w:val="single"/>
        </w:rPr>
      </w:pPr>
      <w:r w:rsidRPr="00757F96">
        <w:rPr>
          <w:rFonts w:asciiTheme="minorHAnsi" w:eastAsiaTheme="minorEastAsia" w:hAnsiTheme="minorHAnsi" w:cstheme="minorHAnsi"/>
          <w:b/>
          <w:u w:val="single"/>
        </w:rPr>
        <w:t>Audience Findings: Consumer</w:t>
      </w:r>
    </w:p>
    <w:p w:rsidR="008C3750" w:rsidRPr="003E2F71" w:rsidRDefault="008C3750" w:rsidP="008C3750">
      <w:pPr>
        <w:spacing w:line="259" w:lineRule="auto"/>
        <w:rPr>
          <w:rFonts w:asciiTheme="minorHAnsi" w:eastAsiaTheme="minorEastAsia" w:hAnsiTheme="minorHAnsi" w:cstheme="minorHAnsi"/>
          <w:i/>
        </w:rPr>
      </w:pPr>
      <w:r w:rsidRPr="003E2F71">
        <w:rPr>
          <w:rFonts w:asciiTheme="minorHAnsi" w:eastAsiaTheme="minorEastAsia" w:hAnsiTheme="minorHAnsi" w:cstheme="minorHAnsi"/>
          <w:i/>
        </w:rPr>
        <w:t>Mary-Jane Millennial (23- 38)</w:t>
      </w:r>
    </w:p>
    <w:p w:rsidR="008C3750" w:rsidRPr="00544E60" w:rsidRDefault="008C3750" w:rsidP="008C3750">
      <w:pPr>
        <w:spacing w:line="259" w:lineRule="auto"/>
        <w:rPr>
          <w:rFonts w:asciiTheme="minorHAnsi" w:eastAsiaTheme="minorEastAsia" w:hAnsiTheme="minorHAnsi" w:cstheme="minorHAnsi"/>
        </w:rPr>
      </w:pPr>
      <w:r w:rsidRPr="00544E60">
        <w:rPr>
          <w:rFonts w:asciiTheme="minorHAnsi" w:eastAsiaTheme="minorEastAsia" w:hAnsiTheme="minorHAnsi" w:cstheme="minorHAnsi"/>
          <w:b/>
        </w:rPr>
        <w:tab/>
        <w:t xml:space="preserve">Brand Perception: </w:t>
      </w:r>
      <w:r w:rsidRPr="00544E60">
        <w:rPr>
          <w:rFonts w:asciiTheme="minorHAnsi" w:eastAsiaTheme="minorEastAsia" w:hAnsiTheme="minorHAnsi" w:cstheme="minorHAnsi"/>
        </w:rPr>
        <w:t>Positive yet unaware.</w:t>
      </w:r>
    </w:p>
    <w:p w:rsidR="008C3750" w:rsidRPr="00544E60" w:rsidRDefault="008C3750" w:rsidP="008C3750">
      <w:pPr>
        <w:spacing w:line="259" w:lineRule="auto"/>
        <w:ind w:left="720"/>
        <w:rPr>
          <w:rFonts w:asciiTheme="minorHAnsi" w:eastAsiaTheme="minorEastAsia" w:hAnsiTheme="minorHAnsi" w:cstheme="minorHAnsi"/>
        </w:rPr>
      </w:pPr>
      <w:r w:rsidRPr="00544E60">
        <w:rPr>
          <w:rFonts w:asciiTheme="minorHAnsi" w:eastAsiaTheme="minorEastAsia" w:hAnsiTheme="minorHAnsi" w:cstheme="minorHAnsi"/>
          <w:b/>
        </w:rPr>
        <w:t xml:space="preserve">Cannabis Perception: </w:t>
      </w:r>
      <w:r w:rsidRPr="00544E60">
        <w:rPr>
          <w:rFonts w:asciiTheme="minorHAnsi" w:eastAsiaTheme="minorEastAsia" w:hAnsiTheme="minorHAnsi" w:cstheme="minorHAnsi"/>
        </w:rPr>
        <w:t>Recreational use is more prevalent in this generation than others. Medical use is extremely valued as well as an initiative to increase healthy lifestyle habits (this has the greatest market potential). Millennials are very opinion based which results in a varying perception. We need to influence this generation to become fact based in order to gain authority and trust in the space.</w:t>
      </w:r>
    </w:p>
    <w:p w:rsidR="008C3750" w:rsidRPr="00544E60" w:rsidRDefault="008C3750" w:rsidP="008C3750">
      <w:pPr>
        <w:spacing w:line="259" w:lineRule="auto"/>
        <w:ind w:left="720"/>
        <w:rPr>
          <w:rFonts w:asciiTheme="minorHAnsi" w:eastAsiaTheme="minorEastAsia" w:hAnsiTheme="minorHAnsi" w:cstheme="minorHAnsi"/>
        </w:rPr>
      </w:pPr>
      <w:r w:rsidRPr="00544E60">
        <w:rPr>
          <w:rFonts w:asciiTheme="minorHAnsi" w:eastAsiaTheme="minorEastAsia" w:hAnsiTheme="minorHAnsi" w:cstheme="minorHAnsi"/>
          <w:b/>
        </w:rPr>
        <w:t xml:space="preserve">Challenges: </w:t>
      </w:r>
      <w:r w:rsidRPr="00544E60">
        <w:rPr>
          <w:rFonts w:asciiTheme="minorHAnsi" w:eastAsiaTheme="minorEastAsia" w:hAnsiTheme="minorHAnsi" w:cstheme="minorHAnsi"/>
        </w:rPr>
        <w:t>Millennials are focused on convenience in accessibility and affordability rather than what brand they are consuming.</w:t>
      </w:r>
    </w:p>
    <w:p w:rsidR="008C3750" w:rsidRPr="00544E60" w:rsidRDefault="008C3750" w:rsidP="008C3750">
      <w:pPr>
        <w:spacing w:line="259" w:lineRule="auto"/>
        <w:ind w:left="720"/>
        <w:rPr>
          <w:rFonts w:asciiTheme="minorHAnsi" w:eastAsiaTheme="minorEastAsia" w:hAnsiTheme="minorHAnsi" w:cstheme="minorHAnsi"/>
        </w:rPr>
      </w:pPr>
      <w:r w:rsidRPr="00544E60">
        <w:rPr>
          <w:rFonts w:asciiTheme="minorHAnsi" w:eastAsiaTheme="minorEastAsia" w:hAnsiTheme="minorHAnsi" w:cstheme="minorHAnsi"/>
          <w:b/>
        </w:rPr>
        <w:t xml:space="preserve">Opportunity: </w:t>
      </w:r>
      <w:r w:rsidRPr="00544E60">
        <w:rPr>
          <w:rFonts w:asciiTheme="minorHAnsi" w:eastAsiaTheme="minorEastAsia" w:hAnsiTheme="minorHAnsi" w:cstheme="minorHAnsi"/>
        </w:rPr>
        <w:t xml:space="preserve">Millennials are the largest consumer group and value transparency. They are eager to learn about different opportunities regarding the industry and respect authority in the space. They are also looking to increase personal wellness (decreasing alcohol consumption) – price of cannabis products vs alcohol. </w:t>
      </w:r>
    </w:p>
    <w:p w:rsidR="008C3750" w:rsidRPr="003E2F71" w:rsidRDefault="008C3750" w:rsidP="008C3750">
      <w:pPr>
        <w:spacing w:line="259" w:lineRule="auto"/>
        <w:rPr>
          <w:rFonts w:asciiTheme="minorHAnsi" w:eastAsiaTheme="minorEastAsia" w:hAnsiTheme="minorHAnsi" w:cstheme="minorHAnsi"/>
          <w:i/>
        </w:rPr>
      </w:pPr>
      <w:r w:rsidRPr="003E2F71">
        <w:rPr>
          <w:rFonts w:asciiTheme="minorHAnsi" w:eastAsiaTheme="minorEastAsia" w:hAnsiTheme="minorHAnsi" w:cstheme="minorHAnsi"/>
          <w:i/>
        </w:rPr>
        <w:t>Budding Baby Boomer (55 – 73)</w:t>
      </w:r>
    </w:p>
    <w:p w:rsidR="008C3750" w:rsidRPr="00544E60" w:rsidRDefault="008C3750" w:rsidP="008C3750">
      <w:pPr>
        <w:spacing w:line="259" w:lineRule="auto"/>
        <w:ind w:firstLine="720"/>
        <w:rPr>
          <w:rFonts w:asciiTheme="minorHAnsi" w:eastAsiaTheme="minorEastAsia" w:hAnsiTheme="minorHAnsi" w:cstheme="minorHAnsi"/>
        </w:rPr>
      </w:pPr>
      <w:r w:rsidRPr="00544E60">
        <w:rPr>
          <w:rFonts w:asciiTheme="minorHAnsi" w:eastAsiaTheme="minorEastAsia" w:hAnsiTheme="minorHAnsi" w:cstheme="minorHAnsi"/>
          <w:b/>
        </w:rPr>
        <w:t xml:space="preserve">Brand Perception: </w:t>
      </w:r>
      <w:r w:rsidRPr="00544E60">
        <w:rPr>
          <w:rFonts w:asciiTheme="minorHAnsi" w:eastAsiaTheme="minorEastAsia" w:hAnsiTheme="minorHAnsi" w:cstheme="minorHAnsi"/>
        </w:rPr>
        <w:t>Positive yet unaware.</w:t>
      </w:r>
    </w:p>
    <w:p w:rsidR="008C3750" w:rsidRPr="00544E60" w:rsidRDefault="008C3750" w:rsidP="008C3750">
      <w:pPr>
        <w:spacing w:line="259" w:lineRule="auto"/>
        <w:ind w:left="720"/>
        <w:rPr>
          <w:rFonts w:asciiTheme="minorHAnsi" w:eastAsiaTheme="minorEastAsia" w:hAnsiTheme="minorHAnsi" w:cstheme="minorHAnsi"/>
        </w:rPr>
      </w:pPr>
      <w:r w:rsidRPr="00544E60">
        <w:rPr>
          <w:rFonts w:asciiTheme="minorHAnsi" w:eastAsiaTheme="minorEastAsia" w:hAnsiTheme="minorHAnsi" w:cstheme="minorHAnsi"/>
          <w:b/>
        </w:rPr>
        <w:t xml:space="preserve">Cannabis Perception: </w:t>
      </w:r>
      <w:r w:rsidRPr="00544E60">
        <w:rPr>
          <w:rFonts w:asciiTheme="minorHAnsi" w:eastAsiaTheme="minorEastAsia" w:hAnsiTheme="minorHAnsi" w:cstheme="minorHAnsi"/>
        </w:rPr>
        <w:t>CBD is the largest appeal to this generation. CBD consumers nearly doubled in 2018 (2.6% to 4.8%) and baby boomers are the most common users of all age groups. Females are</w:t>
      </w:r>
      <w:r>
        <w:rPr>
          <w:rFonts w:asciiTheme="minorHAnsi" w:eastAsiaTheme="minorEastAsia" w:hAnsiTheme="minorHAnsi" w:cstheme="minorHAnsi"/>
        </w:rPr>
        <w:t xml:space="preserve"> the most likely CBD users (</w:t>
      </w:r>
      <w:hyperlink r:id="rId46" w:history="1">
        <w:r w:rsidRPr="00522E08">
          <w:rPr>
            <w:rStyle w:val="Hyperlink"/>
            <w:rFonts w:asciiTheme="minorHAnsi" w:eastAsiaTheme="minorEastAsia" w:hAnsiTheme="minorHAnsi" w:cstheme="minorHAnsi"/>
          </w:rPr>
          <w:t>Eaze survey</w:t>
        </w:r>
      </w:hyperlink>
      <w:r>
        <w:rPr>
          <w:rFonts w:asciiTheme="minorHAnsi" w:eastAsiaTheme="minorEastAsia" w:hAnsiTheme="minorHAnsi" w:cstheme="minorHAnsi"/>
        </w:rPr>
        <w:t xml:space="preserve">). </w:t>
      </w:r>
    </w:p>
    <w:p w:rsidR="008C3750" w:rsidRPr="00544E60" w:rsidRDefault="008C3750" w:rsidP="008C3750">
      <w:pPr>
        <w:spacing w:line="259" w:lineRule="auto"/>
        <w:ind w:left="720"/>
        <w:rPr>
          <w:rFonts w:asciiTheme="minorHAnsi" w:eastAsiaTheme="minorEastAsia" w:hAnsiTheme="minorHAnsi" w:cstheme="minorHAnsi"/>
        </w:rPr>
      </w:pPr>
      <w:r w:rsidRPr="00544E60">
        <w:rPr>
          <w:rFonts w:asciiTheme="minorHAnsi" w:eastAsiaTheme="minorEastAsia" w:hAnsiTheme="minorHAnsi" w:cstheme="minorHAnsi"/>
          <w:b/>
        </w:rPr>
        <w:t xml:space="preserve">Challenges: </w:t>
      </w:r>
      <w:r w:rsidRPr="00544E60">
        <w:rPr>
          <w:rFonts w:asciiTheme="minorHAnsi" w:eastAsiaTheme="minorEastAsia" w:hAnsiTheme="minorHAnsi" w:cstheme="minorHAnsi"/>
        </w:rPr>
        <w:t xml:space="preserve">Baby boomers are un-educated about cannabis and the industry. They grew up in a time where cannabis had a certain stigma- one of negativity, laziness, risk, etc. </w:t>
      </w:r>
    </w:p>
    <w:p w:rsidR="008C3750" w:rsidRPr="00544E60" w:rsidRDefault="008C3750" w:rsidP="008C3750">
      <w:pPr>
        <w:spacing w:line="259" w:lineRule="auto"/>
        <w:ind w:left="720"/>
        <w:rPr>
          <w:rFonts w:asciiTheme="minorHAnsi" w:eastAsiaTheme="minorEastAsia" w:hAnsiTheme="minorHAnsi" w:cstheme="minorHAnsi"/>
        </w:rPr>
      </w:pPr>
      <w:r w:rsidRPr="00544E60">
        <w:rPr>
          <w:rFonts w:asciiTheme="minorHAnsi" w:eastAsiaTheme="minorEastAsia" w:hAnsiTheme="minorHAnsi" w:cstheme="minorHAnsi"/>
          <w:b/>
        </w:rPr>
        <w:t xml:space="preserve">Opportunity: </w:t>
      </w:r>
      <w:r w:rsidRPr="00544E60">
        <w:rPr>
          <w:rFonts w:asciiTheme="minorHAnsi" w:eastAsiaTheme="minorEastAsia" w:hAnsiTheme="minorHAnsi" w:cstheme="minorHAnsi"/>
        </w:rPr>
        <w:t xml:space="preserve">Baby boomers make up a significant portion of the consumer audience and are the largest growing segment, with a 25% increase over the past year (2018). They also are the biggest spenders (spend the most each month on average). They are curious about cannabis and its benefits especially regarding pain/ symptom management. </w:t>
      </w:r>
    </w:p>
    <w:p w:rsidR="008C3750" w:rsidRPr="00544E60" w:rsidRDefault="008C3750" w:rsidP="008C3750">
      <w:pPr>
        <w:spacing w:line="259" w:lineRule="auto"/>
        <w:ind w:left="720"/>
        <w:rPr>
          <w:rFonts w:asciiTheme="minorHAnsi" w:eastAsiaTheme="minorEastAsia" w:hAnsiTheme="minorHAnsi" w:cstheme="minorHAnsi"/>
        </w:rPr>
      </w:pPr>
    </w:p>
    <w:p w:rsidR="008C3750" w:rsidRPr="00544E60" w:rsidRDefault="008C3750" w:rsidP="008C3750">
      <w:pPr>
        <w:spacing w:line="259" w:lineRule="auto"/>
        <w:rPr>
          <w:rFonts w:asciiTheme="minorHAnsi" w:eastAsiaTheme="minorEastAsia" w:hAnsiTheme="minorHAnsi" w:cstheme="minorHAnsi"/>
          <w:b/>
          <w:u w:val="single"/>
        </w:rPr>
      </w:pPr>
      <w:r w:rsidRPr="00544E60">
        <w:rPr>
          <w:rFonts w:asciiTheme="minorHAnsi" w:eastAsiaTheme="minorEastAsia" w:hAnsiTheme="minorHAnsi" w:cstheme="minorHAnsi"/>
          <w:b/>
          <w:u w:val="single"/>
        </w:rPr>
        <w:t xml:space="preserve">Audience Findings: Investors </w:t>
      </w:r>
    </w:p>
    <w:p w:rsidR="008C3750" w:rsidRPr="003E2F71" w:rsidRDefault="008C3750" w:rsidP="008C3750">
      <w:pPr>
        <w:pStyle w:val="ListParagraph"/>
        <w:numPr>
          <w:ilvl w:val="0"/>
          <w:numId w:val="21"/>
        </w:numPr>
        <w:spacing w:after="0" w:line="259" w:lineRule="auto"/>
        <w:rPr>
          <w:rFonts w:asciiTheme="minorHAnsi" w:eastAsiaTheme="minorHAnsi" w:hAnsiTheme="minorHAnsi" w:cstheme="minorHAnsi"/>
          <w:lang w:val="en-CA" w:eastAsia="en-US"/>
        </w:rPr>
      </w:pPr>
      <w:r w:rsidRPr="003E2F71">
        <w:rPr>
          <w:rFonts w:asciiTheme="minorHAnsi" w:eastAsiaTheme="minorHAnsi" w:hAnsiTheme="minorHAnsi" w:cstheme="minorHAnsi"/>
          <w:i/>
          <w:lang w:val="en-CA" w:eastAsia="en-US"/>
        </w:rPr>
        <w:t xml:space="preserve">Greg Taylor: </w:t>
      </w:r>
      <w:r w:rsidRPr="003E2F71">
        <w:rPr>
          <w:rFonts w:asciiTheme="minorHAnsi" w:eastAsiaTheme="minorHAnsi" w:hAnsiTheme="minorHAnsi" w:cstheme="minorHAnsi"/>
          <w:lang w:val="en-CA" w:eastAsia="en-US"/>
        </w:rPr>
        <w:t>Chief Investment Officer at Purpose Investments. He has been buying US-focused cannabis stocks – specifically mentions Harvest Health &amp; Recreation &amp; Curaleaf Holdings</w:t>
      </w:r>
      <w:r w:rsidR="002871FF">
        <w:rPr>
          <w:rFonts w:asciiTheme="minorHAnsi" w:eastAsiaTheme="minorHAnsi" w:hAnsiTheme="minorHAnsi" w:cstheme="minorHAnsi"/>
          <w:lang w:val="en-CA" w:eastAsia="en-US"/>
        </w:rPr>
        <w:t>.</w:t>
      </w:r>
    </w:p>
    <w:p w:rsidR="008C3750" w:rsidRPr="003E2F71" w:rsidRDefault="008C3750" w:rsidP="008C3750">
      <w:pPr>
        <w:pStyle w:val="ListParagraph"/>
        <w:numPr>
          <w:ilvl w:val="0"/>
          <w:numId w:val="20"/>
        </w:numPr>
        <w:spacing w:line="259" w:lineRule="auto"/>
        <w:rPr>
          <w:rFonts w:cstheme="minorHAnsi"/>
        </w:rPr>
      </w:pPr>
      <w:r w:rsidRPr="003E2F71">
        <w:rPr>
          <w:rFonts w:cstheme="minorHAnsi"/>
          <w:i/>
        </w:rPr>
        <w:t>Tom Angell:</w:t>
      </w:r>
      <w:r w:rsidRPr="003E2F71">
        <w:rPr>
          <w:rFonts w:cstheme="minorHAnsi"/>
        </w:rPr>
        <w:t xml:space="preserve"> Editor of Marijuana Moment who covers the policy and politics of marijuana. He has written for top publications such a</w:t>
      </w:r>
      <w:r w:rsidRPr="002871FF">
        <w:rPr>
          <w:rFonts w:cstheme="minorHAnsi"/>
          <w:color w:val="000000" w:themeColor="text1"/>
        </w:rPr>
        <w:t xml:space="preserve">s </w:t>
      </w:r>
      <w:hyperlink r:id="rId47" w:history="1">
        <w:r w:rsidRPr="002871FF">
          <w:rPr>
            <w:rStyle w:val="Hyperlink"/>
            <w:rFonts w:cstheme="minorHAnsi"/>
            <w:color w:val="000000" w:themeColor="text1"/>
            <w:u w:val="none"/>
          </w:rPr>
          <w:t>Forbes</w:t>
        </w:r>
      </w:hyperlink>
      <w:r w:rsidRPr="003E2F71">
        <w:rPr>
          <w:rFonts w:cstheme="minorHAnsi"/>
        </w:rPr>
        <w:t xml:space="preserve"> and Huff Post in the past. </w:t>
      </w:r>
    </w:p>
    <w:p w:rsidR="008C3750" w:rsidRPr="00757F96" w:rsidRDefault="008C3750" w:rsidP="008C3750">
      <w:pPr>
        <w:pStyle w:val="ListParagraph"/>
        <w:numPr>
          <w:ilvl w:val="0"/>
          <w:numId w:val="20"/>
        </w:numPr>
        <w:spacing w:line="259" w:lineRule="auto"/>
        <w:rPr>
          <w:rFonts w:cstheme="minorHAnsi"/>
        </w:rPr>
      </w:pPr>
      <w:r w:rsidRPr="003E2F71">
        <w:rPr>
          <w:rFonts w:cstheme="minorHAnsi"/>
          <w:i/>
        </w:rPr>
        <w:t>Todd Harrison:</w:t>
      </w:r>
      <w:r w:rsidRPr="003E2F71">
        <w:rPr>
          <w:rFonts w:cstheme="minorHAnsi"/>
        </w:rPr>
        <w:t xml:space="preserve"> Founder and CEO of Minyanville internet media company. Harrison has spoken in favor of cannabis and Harvest on numerous occasions on twitter and interviews with a business perspective.</w:t>
      </w:r>
    </w:p>
    <w:p w:rsidR="002871FF" w:rsidRDefault="002871FF" w:rsidP="008C3750">
      <w:pPr>
        <w:spacing w:line="259" w:lineRule="auto"/>
        <w:rPr>
          <w:rFonts w:asciiTheme="minorHAnsi" w:eastAsiaTheme="minorEastAsia" w:hAnsiTheme="minorHAnsi" w:cstheme="minorHAnsi"/>
          <w:i/>
          <w:u w:val="single"/>
        </w:rPr>
      </w:pPr>
    </w:p>
    <w:p w:rsidR="008C3750" w:rsidRPr="00522E08" w:rsidRDefault="008C3750" w:rsidP="008C3750">
      <w:pPr>
        <w:spacing w:line="259" w:lineRule="auto"/>
        <w:rPr>
          <w:rFonts w:asciiTheme="minorHAnsi" w:eastAsiaTheme="minorEastAsia" w:hAnsiTheme="minorHAnsi" w:cstheme="minorHAnsi"/>
          <w:i/>
          <w:u w:val="single"/>
        </w:rPr>
      </w:pPr>
      <w:r w:rsidRPr="00522E08">
        <w:rPr>
          <w:rFonts w:asciiTheme="minorHAnsi" w:eastAsiaTheme="minorEastAsia" w:hAnsiTheme="minorHAnsi" w:cstheme="minorHAnsi"/>
          <w:i/>
          <w:u w:val="single"/>
        </w:rPr>
        <w:lastRenderedPageBreak/>
        <w:t xml:space="preserve">Perceptions: </w:t>
      </w:r>
    </w:p>
    <w:p w:rsidR="008C3750" w:rsidRPr="00F11991" w:rsidRDefault="008C3750" w:rsidP="008C3750">
      <w:pPr>
        <w:spacing w:line="259" w:lineRule="auto"/>
        <w:rPr>
          <w:rFonts w:asciiTheme="minorHAnsi" w:eastAsiaTheme="minorEastAsia" w:hAnsiTheme="minorHAnsi" w:cstheme="minorHAnsi"/>
          <w:color w:val="000000" w:themeColor="text1"/>
        </w:rPr>
      </w:pPr>
      <w:r w:rsidRPr="00F11991">
        <w:rPr>
          <w:rFonts w:asciiTheme="minorHAnsi" w:eastAsiaTheme="minorEastAsia" w:hAnsiTheme="minorHAnsi" w:cstheme="minorHAnsi"/>
          <w:color w:val="000000" w:themeColor="text1"/>
        </w:rPr>
        <w:t xml:space="preserve">It is important to understand the varying discussions between investors in business and investor-focused coverage. There are discussions about both Harvest Health and Recreation and the cannabis industry more generally. In both top-tier and trade outlets there are discussions on Harvest which identify the company as a growing vertically-integrated MSO in the cannabis industry. Most of the coverage which focuses solely on Harvest are cannabis trade outlets. This coverage is mostly neutral-factual in tone but suggests continued success by Harvest in the future. This can be seen in </w:t>
      </w:r>
      <w:hyperlink r:id="rId48" w:history="1">
        <w:r w:rsidRPr="00F11991">
          <w:rPr>
            <w:rFonts w:asciiTheme="minorHAnsi" w:eastAsiaTheme="minorEastAsia" w:hAnsiTheme="minorHAnsi" w:cstheme="minorHAnsi"/>
            <w:color w:val="000000" w:themeColor="text1"/>
          </w:rPr>
          <w:t>Benzinga’s</w:t>
        </w:r>
      </w:hyperlink>
      <w:r w:rsidRPr="00F11991">
        <w:rPr>
          <w:rFonts w:asciiTheme="minorHAnsi" w:eastAsiaTheme="minorEastAsia" w:hAnsiTheme="minorHAnsi" w:cstheme="minorHAnsi"/>
          <w:color w:val="000000" w:themeColor="text1"/>
        </w:rPr>
        <w:t xml:space="preserve"> coverage </w:t>
      </w:r>
      <w:r w:rsidR="002871FF">
        <w:rPr>
          <w:rFonts w:asciiTheme="minorHAnsi" w:eastAsiaTheme="minorEastAsia" w:hAnsiTheme="minorHAnsi" w:cstheme="minorHAnsi"/>
          <w:color w:val="000000" w:themeColor="text1"/>
        </w:rPr>
        <w:t>that</w:t>
      </w:r>
      <w:r w:rsidRPr="00F11991">
        <w:rPr>
          <w:rFonts w:asciiTheme="minorHAnsi" w:eastAsiaTheme="minorEastAsia" w:hAnsiTheme="minorHAnsi" w:cstheme="minorHAnsi"/>
          <w:color w:val="000000" w:themeColor="text1"/>
        </w:rPr>
        <w:t xml:space="preserve"> discusses Harvest’s term loan</w:t>
      </w:r>
      <w:r w:rsidR="002871FF">
        <w:rPr>
          <w:rFonts w:asciiTheme="minorHAnsi" w:eastAsiaTheme="minorEastAsia" w:hAnsiTheme="minorHAnsi" w:cstheme="minorHAnsi"/>
          <w:color w:val="000000" w:themeColor="text1"/>
        </w:rPr>
        <w:t>,</w:t>
      </w:r>
      <w:r w:rsidRPr="00F11991">
        <w:rPr>
          <w:rFonts w:asciiTheme="minorHAnsi" w:eastAsiaTheme="minorEastAsia" w:hAnsiTheme="minorHAnsi" w:cstheme="minorHAnsi"/>
          <w:color w:val="000000" w:themeColor="text1"/>
        </w:rPr>
        <w:t xml:space="preserve"> which was secured with the intentions of using it for strategic acquisitions, general corporate purposes and working capital. </w:t>
      </w:r>
    </w:p>
    <w:p w:rsidR="008C3750" w:rsidRPr="00F11991" w:rsidRDefault="008C3750" w:rsidP="008C3750">
      <w:pPr>
        <w:spacing w:line="259" w:lineRule="auto"/>
        <w:rPr>
          <w:rFonts w:asciiTheme="minorHAnsi" w:eastAsiaTheme="minorEastAsia" w:hAnsiTheme="minorHAnsi" w:cstheme="minorHAnsi"/>
          <w:color w:val="000000" w:themeColor="text1"/>
        </w:rPr>
      </w:pPr>
      <w:r w:rsidRPr="00F11991">
        <w:rPr>
          <w:rFonts w:asciiTheme="minorHAnsi" w:eastAsiaTheme="minorEastAsia" w:hAnsiTheme="minorHAnsi" w:cstheme="minorHAnsi"/>
          <w:color w:val="000000" w:themeColor="text1"/>
        </w:rPr>
        <w:t xml:space="preserve">The conversations in the media regarding the cannabis industry are both neutral-factual and negative in tone. There is limited variation in the discussions surrounding the cannabis industry. Much of the business and investor trade outlets report on the concerns with investing in the cannabis industry including the fact that it is a fast-paced industry that many people, including investors, don’t feel knowledgeable on to make a significant investment in any aspect of the industry. In a </w:t>
      </w:r>
      <w:hyperlink r:id="rId49" w:history="1">
        <w:r w:rsidRPr="00F11991">
          <w:rPr>
            <w:rFonts w:asciiTheme="minorHAnsi" w:eastAsiaTheme="minorEastAsia" w:hAnsiTheme="minorHAnsi" w:cstheme="minorHAnsi"/>
            <w:color w:val="000000" w:themeColor="text1"/>
          </w:rPr>
          <w:t>Motley Fool</w:t>
        </w:r>
      </w:hyperlink>
      <w:r w:rsidRPr="00F11991">
        <w:rPr>
          <w:rFonts w:asciiTheme="minorHAnsi" w:eastAsiaTheme="minorEastAsia" w:hAnsiTheme="minorHAnsi" w:cstheme="minorHAnsi"/>
          <w:color w:val="000000" w:themeColor="text1"/>
        </w:rPr>
        <w:t xml:space="preserve"> article, the editor identifies what investors must know before investing in the cannabis industry, including the basics of cannabis and the cannabis industry. There is significant coverage on what investors should be wary of and seek more information</w:t>
      </w:r>
      <w:r w:rsidR="002871FF">
        <w:rPr>
          <w:rFonts w:asciiTheme="minorHAnsi" w:eastAsiaTheme="minorEastAsia" w:hAnsiTheme="minorHAnsi" w:cstheme="minorHAnsi"/>
          <w:color w:val="000000" w:themeColor="text1"/>
        </w:rPr>
        <w:t xml:space="preserve"> about</w:t>
      </w:r>
      <w:r w:rsidR="002871FF" w:rsidRPr="00F11991">
        <w:rPr>
          <w:rFonts w:asciiTheme="minorHAnsi" w:eastAsiaTheme="minorEastAsia" w:hAnsiTheme="minorHAnsi" w:cstheme="minorHAnsi"/>
          <w:color w:val="000000" w:themeColor="text1"/>
        </w:rPr>
        <w:t>,</w:t>
      </w:r>
      <w:r w:rsidRPr="00F11991">
        <w:rPr>
          <w:rFonts w:asciiTheme="minorHAnsi" w:eastAsiaTheme="minorEastAsia" w:hAnsiTheme="minorHAnsi" w:cstheme="minorHAnsi"/>
          <w:color w:val="000000" w:themeColor="text1"/>
        </w:rPr>
        <w:t xml:space="preserve"> but the information isn’t necessarily accessible, creating an opportunity for Harvest to take the lead in educating investors </w:t>
      </w:r>
      <w:r w:rsidR="002871FF">
        <w:rPr>
          <w:rFonts w:asciiTheme="minorHAnsi" w:eastAsiaTheme="minorEastAsia" w:hAnsiTheme="minorHAnsi" w:cstheme="minorHAnsi"/>
          <w:color w:val="000000" w:themeColor="text1"/>
        </w:rPr>
        <w:t>regarding</w:t>
      </w:r>
      <w:r w:rsidRPr="00F11991">
        <w:rPr>
          <w:rFonts w:asciiTheme="minorHAnsi" w:eastAsiaTheme="minorEastAsia" w:hAnsiTheme="minorHAnsi" w:cstheme="minorHAnsi"/>
          <w:color w:val="000000" w:themeColor="text1"/>
        </w:rPr>
        <w:t xml:space="preserve"> these gray areas. </w:t>
      </w:r>
    </w:p>
    <w:p w:rsidR="008C3750" w:rsidRPr="00F11991" w:rsidRDefault="008C3750" w:rsidP="008C3750">
      <w:pPr>
        <w:spacing w:line="259" w:lineRule="auto"/>
        <w:rPr>
          <w:rFonts w:asciiTheme="minorHAnsi" w:eastAsiaTheme="minorEastAsia" w:hAnsiTheme="minorHAnsi" w:cstheme="minorHAnsi"/>
          <w:i/>
          <w:color w:val="000000" w:themeColor="text1"/>
          <w:u w:val="single"/>
        </w:rPr>
      </w:pPr>
      <w:r w:rsidRPr="00F11991">
        <w:rPr>
          <w:rFonts w:asciiTheme="minorHAnsi" w:eastAsiaTheme="minorEastAsia" w:hAnsiTheme="minorHAnsi" w:cstheme="minorHAnsi"/>
          <w:i/>
          <w:color w:val="000000" w:themeColor="text1"/>
          <w:u w:val="single"/>
        </w:rPr>
        <w:t xml:space="preserve">Challenges: </w:t>
      </w:r>
    </w:p>
    <w:p w:rsidR="008C3750" w:rsidRPr="00544E60" w:rsidRDefault="008C3750" w:rsidP="008C3750">
      <w:pPr>
        <w:spacing w:line="259" w:lineRule="auto"/>
        <w:rPr>
          <w:rFonts w:asciiTheme="minorHAnsi" w:eastAsiaTheme="minorEastAsia" w:hAnsiTheme="minorHAnsi" w:cstheme="minorHAnsi"/>
        </w:rPr>
      </w:pPr>
      <w:r w:rsidRPr="00F11991">
        <w:rPr>
          <w:rFonts w:asciiTheme="minorHAnsi" w:eastAsiaTheme="minorEastAsia" w:hAnsiTheme="minorHAnsi" w:cstheme="minorHAnsi"/>
          <w:color w:val="000000" w:themeColor="text1"/>
        </w:rPr>
        <w:t xml:space="preserve">Currently, Harvest Health and Recreation faces challenges when looking to reach investors. The first evident challenge when looking at media coverage is that coverage on Harvest also includes discussions on other MSOs in the United States. This draws comparisons between Harvest and other MSOs. In coverage from </w:t>
      </w:r>
      <w:hyperlink r:id="rId50" w:history="1">
        <w:r w:rsidRPr="00F11991">
          <w:rPr>
            <w:rFonts w:asciiTheme="minorHAnsi" w:eastAsiaTheme="minorEastAsia" w:hAnsiTheme="minorHAnsi" w:cstheme="minorHAnsi"/>
            <w:color w:val="000000" w:themeColor="text1"/>
          </w:rPr>
          <w:t>Seeking Alpha</w:t>
        </w:r>
      </w:hyperlink>
      <w:r w:rsidRPr="00F11991">
        <w:rPr>
          <w:rFonts w:asciiTheme="minorHAnsi" w:eastAsiaTheme="minorEastAsia" w:hAnsiTheme="minorHAnsi" w:cstheme="minorHAnsi"/>
          <w:color w:val="000000" w:themeColor="text1"/>
        </w:rPr>
        <w:t xml:space="preserve">, Harvest is named as a competitor </w:t>
      </w:r>
      <w:r w:rsidRPr="00544E60">
        <w:rPr>
          <w:rFonts w:asciiTheme="minorHAnsi" w:eastAsiaTheme="minorEastAsia" w:hAnsiTheme="minorHAnsi" w:cstheme="minorHAnsi"/>
        </w:rPr>
        <w:t xml:space="preserve">to other large MSOs, such as Curaleaf. </w:t>
      </w:r>
    </w:p>
    <w:p w:rsidR="00625BD2" w:rsidRPr="00757F96" w:rsidRDefault="008C3750" w:rsidP="008C3750">
      <w:pPr>
        <w:spacing w:line="259" w:lineRule="auto"/>
        <w:rPr>
          <w:rFonts w:asciiTheme="minorHAnsi" w:eastAsiaTheme="minorEastAsia" w:hAnsiTheme="minorHAnsi" w:cstheme="minorHAnsi"/>
        </w:rPr>
      </w:pPr>
      <w:r w:rsidRPr="00544E60">
        <w:rPr>
          <w:rFonts w:asciiTheme="minorHAnsi" w:eastAsiaTheme="minorEastAsia" w:hAnsiTheme="minorHAnsi" w:cstheme="minorHAnsi"/>
        </w:rPr>
        <w:t xml:space="preserve">An additional challenge Harvest faces in reaching investors is that although there is research to defend the benefits of marijuana and the reasons for use, the general public is not fully informed, making it difficult for investors to be convinced as to whether cannabis is in fact a trend or simply a fad. By reaching out to both investor and consumer audiences, Harvest has the ability to change perceptions on the cannabis industry, generating significant investment.  </w:t>
      </w:r>
    </w:p>
    <w:p w:rsidR="008C3750" w:rsidRPr="00522E08" w:rsidRDefault="008C3750" w:rsidP="008C3750">
      <w:pPr>
        <w:spacing w:line="259" w:lineRule="auto"/>
        <w:rPr>
          <w:rFonts w:asciiTheme="minorHAnsi" w:eastAsiaTheme="minorEastAsia" w:hAnsiTheme="minorHAnsi" w:cstheme="minorHAnsi"/>
          <w:i/>
          <w:u w:val="single"/>
        </w:rPr>
      </w:pPr>
      <w:r w:rsidRPr="00522E08">
        <w:rPr>
          <w:rFonts w:asciiTheme="minorHAnsi" w:eastAsiaTheme="minorEastAsia" w:hAnsiTheme="minorHAnsi" w:cstheme="minorHAnsi"/>
          <w:i/>
          <w:u w:val="single"/>
        </w:rPr>
        <w:t>Opportunities:</w:t>
      </w:r>
    </w:p>
    <w:p w:rsidR="008C3750" w:rsidRPr="00544E60" w:rsidRDefault="008C3750" w:rsidP="008C3750">
      <w:pPr>
        <w:spacing w:line="259" w:lineRule="auto"/>
        <w:rPr>
          <w:rFonts w:asciiTheme="minorHAnsi" w:eastAsiaTheme="minorEastAsia" w:hAnsiTheme="minorHAnsi" w:cstheme="minorHAnsi"/>
        </w:rPr>
      </w:pPr>
      <w:r w:rsidRPr="00544E60">
        <w:rPr>
          <w:rFonts w:asciiTheme="minorHAnsi" w:eastAsiaTheme="minorEastAsia" w:hAnsiTheme="minorHAnsi" w:cstheme="minorHAnsi"/>
        </w:rPr>
        <w:t xml:space="preserve">While conversations about the cannabis industry and Harvest are happening in trade publications such as Benzinga, Motley Fool and Seeking Alpha, there is very little coverage in top-tier business outlets. Forbes </w:t>
      </w:r>
      <w:r>
        <w:rPr>
          <w:rFonts w:asciiTheme="minorHAnsi" w:eastAsiaTheme="minorEastAsia" w:hAnsiTheme="minorHAnsi" w:cstheme="minorHAnsi"/>
        </w:rPr>
        <w:t xml:space="preserve">is the only business-focused outlet which generated robust coverage on cannabis and Harvest, with 558 mentions in the past six months. </w:t>
      </w:r>
      <w:r w:rsidRPr="00544E60">
        <w:rPr>
          <w:rFonts w:asciiTheme="minorHAnsi" w:eastAsiaTheme="minorEastAsia" w:hAnsiTheme="minorHAnsi" w:cstheme="minorHAnsi"/>
        </w:rPr>
        <w:t xml:space="preserve">This gap in discussions on the cannabis industry and Harvest create an opportunity for increased coverage in both top-tier and trade outlets. </w:t>
      </w:r>
    </w:p>
    <w:p w:rsidR="008C3750" w:rsidRPr="00544E60" w:rsidRDefault="008C3750" w:rsidP="008C3750">
      <w:pPr>
        <w:spacing w:line="259" w:lineRule="auto"/>
        <w:rPr>
          <w:rFonts w:asciiTheme="minorHAnsi" w:eastAsiaTheme="minorEastAsia" w:hAnsiTheme="minorHAnsi" w:cstheme="minorHAnsi"/>
        </w:rPr>
      </w:pPr>
      <w:r w:rsidRPr="00544E60">
        <w:rPr>
          <w:rFonts w:asciiTheme="minorHAnsi" w:eastAsiaTheme="minorEastAsia" w:hAnsiTheme="minorHAnsi" w:cstheme="minorHAnsi"/>
        </w:rPr>
        <w:t xml:space="preserve">The coverage that does exist highlights the spaces where increased coverage would be possible and beneficial. Most specifically, a significant amount of coverage highlights the need for increased amounts of information on both the cannabis industry and marijuana. With Harvest’s Medical Marijuana Research Institute, it is possible to increase the accessibility of information on marijuana will provide </w:t>
      </w:r>
      <w:r w:rsidRPr="00544E60">
        <w:rPr>
          <w:rFonts w:asciiTheme="minorHAnsi" w:eastAsiaTheme="minorEastAsia" w:hAnsiTheme="minorHAnsi" w:cstheme="minorHAnsi"/>
        </w:rPr>
        <w:lastRenderedPageBreak/>
        <w:t xml:space="preserve">investors with the resources necessary to make informed decisions on investing in the cannabis industry. </w:t>
      </w:r>
    </w:p>
    <w:p w:rsidR="008C3750" w:rsidRPr="00F11991" w:rsidRDefault="008C3750" w:rsidP="008C3750">
      <w:pPr>
        <w:spacing w:line="259" w:lineRule="auto"/>
        <w:rPr>
          <w:rFonts w:asciiTheme="minorHAnsi" w:eastAsiaTheme="minorEastAsia" w:hAnsiTheme="minorHAnsi" w:cstheme="minorHAnsi"/>
          <w:color w:val="000000" w:themeColor="text1"/>
        </w:rPr>
      </w:pPr>
      <w:r w:rsidRPr="00F11991">
        <w:rPr>
          <w:rFonts w:asciiTheme="minorHAnsi" w:eastAsiaTheme="minorEastAsia" w:hAnsiTheme="minorHAnsi" w:cstheme="minorHAnsi"/>
          <w:color w:val="000000" w:themeColor="text1"/>
        </w:rPr>
        <w:t xml:space="preserve">A </w:t>
      </w:r>
      <w:hyperlink r:id="rId51" w:history="1">
        <w:r w:rsidRPr="00F11991">
          <w:rPr>
            <w:rFonts w:asciiTheme="minorHAnsi" w:eastAsiaTheme="minorEastAsia" w:hAnsiTheme="minorHAnsi" w:cstheme="minorHAnsi"/>
            <w:color w:val="000000" w:themeColor="text1"/>
          </w:rPr>
          <w:t>Motley Fool</w:t>
        </w:r>
      </w:hyperlink>
      <w:r w:rsidRPr="00F11991">
        <w:rPr>
          <w:rFonts w:asciiTheme="minorHAnsi" w:eastAsiaTheme="minorEastAsia" w:hAnsiTheme="minorHAnsi" w:cstheme="minorHAnsi"/>
          <w:color w:val="000000" w:themeColor="text1"/>
        </w:rPr>
        <w:t xml:space="preserve"> article identifies the money and worthwhile investment being in derivatives and CBD. This includes vapes, edibles and concentrates – all spaces that Harvest is already in. This assists in identifying the spaces where Harvest can insert themselves into, through executive visibility and increased awareness on where Harvest already stands in the cannabis industry, and where the company intends to expand. </w:t>
      </w:r>
    </w:p>
    <w:p w:rsidR="008C3750" w:rsidRPr="00544E60" w:rsidRDefault="008C3750" w:rsidP="008C3750">
      <w:pPr>
        <w:rPr>
          <w:rFonts w:asciiTheme="minorHAnsi" w:hAnsiTheme="minorHAnsi" w:cstheme="minorHAnsi"/>
          <w:b/>
        </w:rPr>
      </w:pPr>
    </w:p>
    <w:p w:rsidR="008C3750" w:rsidRPr="00544E60" w:rsidRDefault="008C3750" w:rsidP="008C3750">
      <w:pPr>
        <w:rPr>
          <w:rFonts w:asciiTheme="minorHAnsi" w:hAnsiTheme="minorHAnsi" w:cstheme="minorHAnsi"/>
          <w:b/>
          <w:u w:val="single"/>
        </w:rPr>
      </w:pPr>
      <w:r w:rsidRPr="00544E60">
        <w:rPr>
          <w:rFonts w:asciiTheme="minorHAnsi" w:hAnsiTheme="minorHAnsi" w:cstheme="minorHAnsi"/>
          <w:b/>
          <w:u w:val="single"/>
        </w:rPr>
        <w:t>Audience Findings: Policy Makers</w:t>
      </w:r>
    </w:p>
    <w:p w:rsidR="008C3750" w:rsidRPr="00544E60" w:rsidRDefault="008C3750" w:rsidP="008C3750">
      <w:pPr>
        <w:rPr>
          <w:rFonts w:asciiTheme="minorHAnsi" w:hAnsiTheme="minorHAnsi" w:cstheme="minorHAnsi"/>
        </w:rPr>
      </w:pPr>
      <w:r w:rsidRPr="00544E60">
        <w:rPr>
          <w:rFonts w:asciiTheme="minorHAnsi" w:hAnsiTheme="minorHAnsi" w:cstheme="minorHAnsi"/>
        </w:rPr>
        <w:t xml:space="preserve">Proponents, which are legislators from states that have seen wild success with marijuana legalization, will be used as advocates for marijuana reform lobbying efforts through a relationship building campaign. </w:t>
      </w:r>
      <w:r w:rsidR="00F71F2F">
        <w:rPr>
          <w:rFonts w:asciiTheme="minorHAnsi" w:hAnsiTheme="minorHAnsi" w:cstheme="minorHAnsi"/>
        </w:rPr>
        <w:t>Examples include:</w:t>
      </w:r>
    </w:p>
    <w:p w:rsidR="008C3750" w:rsidRPr="00DF0EB7" w:rsidRDefault="008C3750" w:rsidP="008C3750">
      <w:pPr>
        <w:pStyle w:val="ListParagraph"/>
        <w:numPr>
          <w:ilvl w:val="0"/>
          <w:numId w:val="17"/>
        </w:numPr>
        <w:rPr>
          <w:rFonts w:asciiTheme="minorHAnsi" w:hAnsiTheme="minorHAnsi" w:cstheme="minorHAnsi"/>
        </w:rPr>
      </w:pPr>
      <w:r w:rsidRPr="003E2F71">
        <w:rPr>
          <w:rFonts w:asciiTheme="minorHAnsi" w:hAnsiTheme="minorHAnsi" w:cstheme="minorHAnsi"/>
          <w:i/>
        </w:rPr>
        <w:t>Gov. Jared Polis</w:t>
      </w:r>
      <w:r w:rsidRPr="00DF0EB7">
        <w:rPr>
          <w:rFonts w:asciiTheme="minorHAnsi" w:hAnsiTheme="minorHAnsi" w:cstheme="minorHAnsi"/>
        </w:rPr>
        <w:t xml:space="preserve"> (D-CO)</w:t>
      </w:r>
    </w:p>
    <w:p w:rsidR="008C3750" w:rsidRDefault="008C3750" w:rsidP="008C3750">
      <w:pPr>
        <w:pStyle w:val="ListParagraph"/>
        <w:numPr>
          <w:ilvl w:val="0"/>
          <w:numId w:val="17"/>
        </w:numPr>
        <w:rPr>
          <w:rFonts w:asciiTheme="minorHAnsi" w:hAnsiTheme="minorHAnsi" w:cstheme="minorHAnsi"/>
          <w:lang w:val="de-DE"/>
        </w:rPr>
      </w:pPr>
      <w:r w:rsidRPr="003E2F71">
        <w:rPr>
          <w:rFonts w:asciiTheme="minorHAnsi" w:hAnsiTheme="minorHAnsi" w:cstheme="minorHAnsi"/>
          <w:i/>
          <w:lang w:val="de-DE"/>
        </w:rPr>
        <w:t>Sen. Elizabeth Warren</w:t>
      </w:r>
      <w:r w:rsidRPr="00ED3CD1">
        <w:rPr>
          <w:rFonts w:asciiTheme="minorHAnsi" w:hAnsiTheme="minorHAnsi" w:cstheme="minorHAnsi"/>
          <w:lang w:val="de-DE"/>
        </w:rPr>
        <w:t xml:space="preserve"> (D-MA)</w:t>
      </w:r>
    </w:p>
    <w:p w:rsidR="008C3750" w:rsidRPr="00ED3CD1" w:rsidRDefault="008C3750" w:rsidP="008C3750">
      <w:pPr>
        <w:pStyle w:val="ListParagraph"/>
        <w:numPr>
          <w:ilvl w:val="0"/>
          <w:numId w:val="17"/>
        </w:numPr>
        <w:rPr>
          <w:rFonts w:asciiTheme="minorHAnsi" w:hAnsiTheme="minorHAnsi" w:cstheme="minorHAnsi"/>
        </w:rPr>
      </w:pPr>
      <w:r w:rsidRPr="003E2F71">
        <w:rPr>
          <w:rFonts w:asciiTheme="minorHAnsi" w:hAnsiTheme="minorHAnsi" w:cstheme="minorHAnsi"/>
          <w:i/>
        </w:rPr>
        <w:t>Gov. Ned Lamont</w:t>
      </w:r>
      <w:r w:rsidRPr="00ED3CD1">
        <w:rPr>
          <w:rFonts w:asciiTheme="minorHAnsi" w:hAnsiTheme="minorHAnsi" w:cstheme="minorHAnsi"/>
        </w:rPr>
        <w:t xml:space="preserve"> (D-CT) </w:t>
      </w:r>
    </w:p>
    <w:p w:rsidR="008C3750" w:rsidRPr="00544E60" w:rsidRDefault="008C3750" w:rsidP="008C3750">
      <w:pPr>
        <w:rPr>
          <w:rFonts w:asciiTheme="minorHAnsi" w:hAnsiTheme="minorHAnsi" w:cstheme="minorHAnsi"/>
          <w:i/>
          <w:u w:val="single"/>
        </w:rPr>
      </w:pPr>
      <w:r w:rsidRPr="00544E60">
        <w:rPr>
          <w:rFonts w:asciiTheme="minorHAnsi" w:hAnsiTheme="minorHAnsi" w:cstheme="minorHAnsi"/>
          <w:i/>
          <w:u w:val="single"/>
        </w:rPr>
        <w:t>Perception:</w:t>
      </w:r>
    </w:p>
    <w:p w:rsidR="008C3750" w:rsidRPr="00F11991" w:rsidRDefault="008C3750" w:rsidP="008C3750">
      <w:pPr>
        <w:rPr>
          <w:rFonts w:asciiTheme="minorHAnsi" w:hAnsiTheme="minorHAnsi" w:cstheme="minorHAnsi"/>
          <w:color w:val="000000" w:themeColor="text1"/>
        </w:rPr>
      </w:pPr>
      <w:r w:rsidRPr="00544E60">
        <w:rPr>
          <w:rFonts w:asciiTheme="minorHAnsi" w:hAnsiTheme="minorHAnsi" w:cstheme="minorHAnsi"/>
        </w:rPr>
        <w:t xml:space="preserve">Up until recent years, the consensus surrounding marijuana legalization, for both medical and recreational use, was mostly negative. Now, the sentiment towards marijuana has changed to a more positive note, with legislators leaning towards legalization, most notably being all 12 official Democratic candidates, as well as the potential Republican hopeful and former Massachusetts governor William F. </w:t>
      </w:r>
      <w:r w:rsidRPr="00F11991">
        <w:rPr>
          <w:rFonts w:asciiTheme="minorHAnsi" w:hAnsiTheme="minorHAnsi" w:cstheme="minorHAnsi"/>
          <w:color w:val="000000" w:themeColor="text1"/>
        </w:rPr>
        <w:t>Weld (</w:t>
      </w:r>
      <w:hyperlink r:id="rId52" w:history="1">
        <w:r w:rsidRPr="00F11991">
          <w:rPr>
            <w:rStyle w:val="Hyperlink"/>
            <w:rFonts w:asciiTheme="minorHAnsi" w:hAnsiTheme="minorHAnsi" w:cstheme="minorHAnsi"/>
            <w:color w:val="000000" w:themeColor="text1"/>
            <w:u w:val="none"/>
          </w:rPr>
          <w:t>Boston Globe</w:t>
        </w:r>
      </w:hyperlink>
      <w:r w:rsidRPr="00F11991">
        <w:rPr>
          <w:rFonts w:asciiTheme="minorHAnsi" w:hAnsiTheme="minorHAnsi" w:cstheme="minorHAnsi"/>
          <w:color w:val="000000" w:themeColor="text1"/>
        </w:rPr>
        <w:t>).</w:t>
      </w:r>
    </w:p>
    <w:p w:rsidR="008C3750" w:rsidRPr="00F11991" w:rsidRDefault="008C3750" w:rsidP="008C3750">
      <w:pPr>
        <w:rPr>
          <w:rFonts w:asciiTheme="minorHAnsi" w:hAnsiTheme="minorHAnsi" w:cstheme="minorHAnsi"/>
          <w:color w:val="000000" w:themeColor="text1"/>
        </w:rPr>
      </w:pPr>
      <w:r w:rsidRPr="00F11991">
        <w:rPr>
          <w:rFonts w:asciiTheme="minorHAnsi" w:hAnsiTheme="minorHAnsi" w:cstheme="minorHAnsi"/>
          <w:color w:val="000000" w:themeColor="text1"/>
        </w:rPr>
        <w:t>Nearly 69% of Democrats say marijuana use should be legal, as do 75% of independents who lean left. Republicans are more divided, with 45% in favor of legalizing marijuana and 51% still opposed. However, the share of Republicans saying marijuana should be legal has increased from 39% back in 2015 (</w:t>
      </w:r>
      <w:hyperlink r:id="rId53" w:history="1">
        <w:r w:rsidRPr="00F11991">
          <w:rPr>
            <w:rStyle w:val="Hyperlink"/>
            <w:rFonts w:asciiTheme="minorHAnsi" w:hAnsiTheme="minorHAnsi" w:cstheme="minorHAnsi"/>
            <w:color w:val="000000" w:themeColor="text1"/>
            <w:u w:val="none"/>
          </w:rPr>
          <w:t>Pew Research</w:t>
        </w:r>
      </w:hyperlink>
      <w:r w:rsidRPr="00F11991">
        <w:rPr>
          <w:rFonts w:asciiTheme="minorHAnsi" w:hAnsiTheme="minorHAnsi" w:cstheme="minorHAnsi"/>
          <w:color w:val="000000" w:themeColor="text1"/>
        </w:rPr>
        <w:t xml:space="preserve">). </w:t>
      </w:r>
    </w:p>
    <w:p w:rsidR="008C3750" w:rsidRPr="00F11991" w:rsidRDefault="008C3750" w:rsidP="008C3750">
      <w:pPr>
        <w:rPr>
          <w:rFonts w:asciiTheme="minorHAnsi" w:hAnsiTheme="minorHAnsi" w:cstheme="minorHAnsi"/>
          <w:color w:val="000000" w:themeColor="text1"/>
        </w:rPr>
      </w:pPr>
      <w:r w:rsidRPr="00F11991">
        <w:rPr>
          <w:rFonts w:asciiTheme="minorHAnsi" w:hAnsiTheme="minorHAnsi" w:cstheme="minorHAnsi"/>
          <w:color w:val="000000" w:themeColor="text1"/>
        </w:rPr>
        <w:t xml:space="preserve">Unfortunately, Harvest Health and Recreation has incredibly low brand awareness among policy makers, however, so do all its competitors. </w:t>
      </w:r>
    </w:p>
    <w:p w:rsidR="008C3750" w:rsidRPr="00544E60" w:rsidRDefault="008C3750" w:rsidP="008C3750">
      <w:pPr>
        <w:rPr>
          <w:rFonts w:asciiTheme="minorHAnsi" w:hAnsiTheme="minorHAnsi" w:cstheme="minorHAnsi"/>
          <w:i/>
          <w:u w:val="single"/>
        </w:rPr>
      </w:pPr>
      <w:r w:rsidRPr="00544E60">
        <w:rPr>
          <w:rFonts w:asciiTheme="minorHAnsi" w:hAnsiTheme="minorHAnsi" w:cstheme="minorHAnsi"/>
          <w:i/>
          <w:u w:val="single"/>
        </w:rPr>
        <w:t>Challenges:</w:t>
      </w:r>
    </w:p>
    <w:p w:rsidR="00757F96" w:rsidRPr="00F11991" w:rsidRDefault="008C3750" w:rsidP="008C3750">
      <w:pPr>
        <w:rPr>
          <w:rFonts w:asciiTheme="minorHAnsi" w:hAnsiTheme="minorHAnsi" w:cstheme="minorHAnsi"/>
        </w:rPr>
      </w:pPr>
      <w:r w:rsidRPr="00544E60">
        <w:rPr>
          <w:rFonts w:asciiTheme="minorHAnsi" w:hAnsiTheme="minorHAnsi" w:cstheme="minorHAnsi"/>
        </w:rPr>
        <w:t xml:space="preserve">Opponents can be difficult to persuade due to the stigma surrounding cannabis and marijuana and contradictory statistics from multiple partisan and bipartisan sources. In addition, some older policy makers hold residual, draconian views on marijuana policy from the War on Drugs, and shows the direct link </w:t>
      </w:r>
      <w:r w:rsidRPr="00F11991">
        <w:rPr>
          <w:rFonts w:asciiTheme="minorHAnsi" w:hAnsiTheme="minorHAnsi" w:cstheme="minorHAnsi"/>
          <w:color w:val="000000" w:themeColor="text1"/>
        </w:rPr>
        <w:t>between seniority in congress and their opinions on the legalization of cannabis for medical and recreational use (</w:t>
      </w:r>
      <w:hyperlink r:id="rId54" w:anchor="39e5920d78fd" w:history="1">
        <w:r w:rsidRPr="00F11991">
          <w:rPr>
            <w:rStyle w:val="Hyperlink"/>
            <w:rFonts w:asciiTheme="minorHAnsi" w:hAnsiTheme="minorHAnsi" w:cstheme="minorHAnsi"/>
            <w:color w:val="000000" w:themeColor="text1"/>
            <w:u w:val="none"/>
          </w:rPr>
          <w:t>Forbes</w:t>
        </w:r>
      </w:hyperlink>
      <w:r w:rsidRPr="00F11991">
        <w:rPr>
          <w:rFonts w:asciiTheme="minorHAnsi" w:hAnsiTheme="minorHAnsi" w:cstheme="minorHAnsi"/>
          <w:color w:val="000000" w:themeColor="text1"/>
        </w:rPr>
        <w:t xml:space="preserve">). </w:t>
      </w:r>
    </w:p>
    <w:p w:rsidR="008C3750" w:rsidRPr="00544E60" w:rsidRDefault="008C3750" w:rsidP="008C3750">
      <w:pPr>
        <w:rPr>
          <w:rFonts w:asciiTheme="minorHAnsi" w:hAnsiTheme="minorHAnsi" w:cstheme="minorHAnsi"/>
          <w:i/>
          <w:u w:val="single"/>
        </w:rPr>
      </w:pPr>
      <w:r w:rsidRPr="00544E60">
        <w:rPr>
          <w:rFonts w:asciiTheme="minorHAnsi" w:hAnsiTheme="minorHAnsi" w:cstheme="minorHAnsi"/>
          <w:i/>
          <w:u w:val="single"/>
        </w:rPr>
        <w:t>Opportunities:</w:t>
      </w:r>
    </w:p>
    <w:p w:rsidR="008C3750" w:rsidRPr="00757F96" w:rsidRDefault="008C3750" w:rsidP="008C3750">
      <w:pPr>
        <w:rPr>
          <w:rFonts w:asciiTheme="minorHAnsi" w:hAnsiTheme="minorHAnsi" w:cstheme="minorHAnsi"/>
        </w:rPr>
      </w:pPr>
      <w:r w:rsidRPr="00544E60">
        <w:rPr>
          <w:rFonts w:asciiTheme="minorHAnsi" w:hAnsiTheme="minorHAnsi" w:cstheme="minorHAnsi"/>
        </w:rPr>
        <w:t>On the contrary, many politicians, especially the younger generation, are realizing their anti-cannabis stance does not align with the views of their constituents, and ultimately has the ability to prevent them from achieving higher positions of power (</w:t>
      </w:r>
      <w:hyperlink r:id="rId55" w:anchor="6d083fbe68a0" w:history="1">
        <w:r w:rsidRPr="00F11991">
          <w:rPr>
            <w:rStyle w:val="Hyperlink"/>
            <w:rFonts w:asciiTheme="minorHAnsi" w:hAnsiTheme="minorHAnsi" w:cstheme="minorHAnsi"/>
            <w:color w:val="000000" w:themeColor="text1"/>
            <w:u w:val="none"/>
          </w:rPr>
          <w:t>Forbes</w:t>
        </w:r>
      </w:hyperlink>
      <w:r w:rsidRPr="00F11991">
        <w:rPr>
          <w:rFonts w:asciiTheme="minorHAnsi" w:hAnsiTheme="minorHAnsi" w:cstheme="minorHAnsi"/>
          <w:color w:val="000000" w:themeColor="text1"/>
        </w:rPr>
        <w:t xml:space="preserve">). Because </w:t>
      </w:r>
      <w:r w:rsidRPr="00544E60">
        <w:rPr>
          <w:rFonts w:asciiTheme="minorHAnsi" w:hAnsiTheme="minorHAnsi" w:cstheme="minorHAnsi"/>
        </w:rPr>
        <w:t xml:space="preserve">of this, many politicians who had opposed </w:t>
      </w:r>
      <w:r w:rsidRPr="00544E60">
        <w:rPr>
          <w:rFonts w:asciiTheme="minorHAnsi" w:hAnsiTheme="minorHAnsi" w:cstheme="minorHAnsi"/>
        </w:rPr>
        <w:lastRenderedPageBreak/>
        <w:t>legalization in the past have been open to changing their stance on decriminalization (and oftentimes legalization) (</w:t>
      </w:r>
      <w:hyperlink r:id="rId56" w:history="1">
        <w:r w:rsidRPr="00F11991">
          <w:rPr>
            <w:rStyle w:val="Hyperlink"/>
            <w:rFonts w:asciiTheme="minorHAnsi" w:hAnsiTheme="minorHAnsi" w:cstheme="minorHAnsi"/>
            <w:color w:val="000000" w:themeColor="text1"/>
            <w:u w:val="none"/>
          </w:rPr>
          <w:t>Politico</w:t>
        </w:r>
      </w:hyperlink>
      <w:r w:rsidRPr="00F11991">
        <w:rPr>
          <w:rFonts w:asciiTheme="minorHAnsi" w:hAnsiTheme="minorHAnsi" w:cstheme="minorHAnsi"/>
          <w:color w:val="000000" w:themeColor="text1"/>
        </w:rPr>
        <w:t xml:space="preserve">). </w:t>
      </w:r>
    </w:p>
    <w:p w:rsidR="008C3750" w:rsidRPr="00544E60" w:rsidRDefault="008C3750" w:rsidP="008C3750">
      <w:pPr>
        <w:rPr>
          <w:rFonts w:asciiTheme="minorHAnsi" w:hAnsiTheme="minorHAnsi" w:cstheme="minorHAnsi"/>
          <w:b/>
        </w:rPr>
      </w:pPr>
      <w:r w:rsidRPr="00544E60">
        <w:rPr>
          <w:rFonts w:asciiTheme="minorHAnsi" w:hAnsiTheme="minorHAnsi" w:cstheme="minorHAnsi"/>
          <w:b/>
        </w:rPr>
        <w:t>Secondary Public: Regulator’s Profile</w:t>
      </w:r>
    </w:p>
    <w:p w:rsidR="008C3750" w:rsidRPr="00544E60" w:rsidRDefault="008C3750" w:rsidP="008C3750">
      <w:pPr>
        <w:rPr>
          <w:rFonts w:asciiTheme="minorHAnsi" w:hAnsiTheme="minorHAnsi" w:cstheme="minorHAnsi"/>
        </w:rPr>
      </w:pPr>
      <w:r w:rsidRPr="00544E60">
        <w:rPr>
          <w:rFonts w:asciiTheme="minorHAnsi" w:hAnsiTheme="minorHAnsi" w:cstheme="minorHAnsi"/>
        </w:rPr>
        <w:t xml:space="preserve">As a secondary public, the policy makers mentioned above will be used as a vehicle of change and communication for the regulatory agencies on the national level as a long-term campaign. Because the legality of marijuana is dependent on the state, it is important to use the strategy and tactics for policy makers to build the relationship between Harvest and various congressmen and women as continuous proponents for legalization, which will persuade the regulatory agencies over time. While these tactics take time, they are essential to the entire cannabis industry. </w:t>
      </w:r>
    </w:p>
    <w:p w:rsidR="008C3750" w:rsidRPr="00951D5C" w:rsidRDefault="008C3750" w:rsidP="008C3750">
      <w:pPr>
        <w:rPr>
          <w:rFonts w:asciiTheme="minorHAnsi" w:hAnsiTheme="minorHAnsi" w:cstheme="minorHAnsi"/>
        </w:rPr>
      </w:pPr>
      <w:r w:rsidRPr="00544E60">
        <w:rPr>
          <w:rFonts w:asciiTheme="minorHAnsi" w:hAnsiTheme="minorHAnsi" w:cstheme="minorHAnsi"/>
        </w:rPr>
        <w:t>By using long-term relationship building tactics, policy makers can become stronger proponents for legalization and control its status through future political campaigns. The regulatory agencies (FDA and USDA) are a secondary public and will be reached through political advocates over time.</w:t>
      </w:r>
    </w:p>
    <w:p w:rsidR="008C3750" w:rsidRPr="00544E60" w:rsidRDefault="008C3750" w:rsidP="008C3750">
      <w:pPr>
        <w:rPr>
          <w:rFonts w:asciiTheme="minorHAnsi" w:hAnsiTheme="minorHAnsi" w:cstheme="minorHAnsi"/>
          <w:b/>
        </w:rPr>
      </w:pPr>
    </w:p>
    <w:p w:rsidR="008C3750" w:rsidRPr="00C90176" w:rsidRDefault="008C3750" w:rsidP="006D344B">
      <w:pPr>
        <w:spacing w:line="259" w:lineRule="auto"/>
        <w:jc w:val="both"/>
        <w:rPr>
          <w:rFonts w:asciiTheme="minorHAnsi" w:eastAsiaTheme="minorEastAsia" w:hAnsiTheme="minorHAnsi" w:cstheme="minorHAnsi"/>
          <w:b/>
          <w:color w:val="00B050"/>
          <w:sz w:val="28"/>
          <w:szCs w:val="28"/>
        </w:rPr>
      </w:pPr>
      <w:r w:rsidRPr="00FA08CF">
        <w:rPr>
          <w:rFonts w:asciiTheme="minorHAnsi" w:eastAsiaTheme="minorEastAsia" w:hAnsiTheme="minorHAnsi" w:cstheme="minorHAnsi"/>
          <w:b/>
          <w:color w:val="00B050"/>
          <w:sz w:val="28"/>
          <w:szCs w:val="28"/>
        </w:rPr>
        <w:t>Campaign Strategy</w:t>
      </w:r>
    </w:p>
    <w:p w:rsidR="00F11991" w:rsidRPr="004D4E24" w:rsidRDefault="008C3750" w:rsidP="004D4E24">
      <w:pPr>
        <w:spacing w:line="259" w:lineRule="auto"/>
        <w:jc w:val="center"/>
        <w:rPr>
          <w:rFonts w:asciiTheme="minorHAnsi" w:eastAsiaTheme="minorEastAsia" w:hAnsiTheme="minorHAnsi" w:cstheme="minorHAnsi"/>
          <w:b/>
          <w:i/>
        </w:rPr>
      </w:pPr>
      <w:r w:rsidRPr="00544E60">
        <w:rPr>
          <w:rFonts w:asciiTheme="minorHAnsi" w:eastAsiaTheme="minorEastAsia" w:hAnsiTheme="minorHAnsi" w:cstheme="minorHAnsi"/>
          <w:b/>
          <w:i/>
        </w:rPr>
        <w:t>A paid and earned media-based approach to bring awareness to topics in cannabis through a thought leadership campaign, highlighting the b</w:t>
      </w:r>
      <w:r>
        <w:rPr>
          <w:rFonts w:asciiTheme="minorHAnsi" w:eastAsiaTheme="minorEastAsia" w:hAnsiTheme="minorHAnsi" w:cstheme="minorHAnsi"/>
          <w:b/>
          <w:i/>
        </w:rPr>
        <w:t>enefits of the budding industry.</w:t>
      </w:r>
    </w:p>
    <w:p w:rsidR="008C3750" w:rsidRPr="00544E60" w:rsidRDefault="008C3750" w:rsidP="008C3750">
      <w:pPr>
        <w:spacing w:line="259" w:lineRule="auto"/>
        <w:rPr>
          <w:rFonts w:asciiTheme="minorHAnsi" w:eastAsiaTheme="minorEastAsia" w:hAnsiTheme="minorHAnsi" w:cstheme="minorHAnsi"/>
          <w:b/>
        </w:rPr>
      </w:pPr>
      <w:r w:rsidRPr="00544E60">
        <w:rPr>
          <w:rFonts w:asciiTheme="minorHAnsi" w:eastAsiaTheme="minorEastAsia" w:hAnsiTheme="minorHAnsi" w:cstheme="minorHAnsi"/>
          <w:b/>
        </w:rPr>
        <w:t>What are we going to do?</w:t>
      </w:r>
    </w:p>
    <w:p w:rsidR="008C3750" w:rsidRPr="00544E60" w:rsidRDefault="008C3750" w:rsidP="008C3750">
      <w:pPr>
        <w:spacing w:line="259" w:lineRule="auto"/>
        <w:rPr>
          <w:rFonts w:asciiTheme="minorHAnsi" w:eastAsiaTheme="minorEastAsia" w:hAnsiTheme="minorHAnsi" w:cstheme="minorHAnsi"/>
        </w:rPr>
      </w:pPr>
      <w:r w:rsidRPr="00544E60">
        <w:rPr>
          <w:rFonts w:asciiTheme="minorHAnsi" w:eastAsiaTheme="minorEastAsia" w:hAnsiTheme="minorHAnsi" w:cstheme="minorHAnsi"/>
        </w:rPr>
        <w:t xml:space="preserve">We will be targeting the whitespace in the industry – </w:t>
      </w:r>
      <w:r w:rsidRPr="003E2F71">
        <w:rPr>
          <w:rFonts w:asciiTheme="minorHAnsi" w:eastAsiaTheme="minorEastAsia" w:hAnsiTheme="minorHAnsi" w:cstheme="minorHAnsi"/>
          <w:b/>
          <w:i/>
        </w:rPr>
        <w:t>education</w:t>
      </w:r>
      <w:r w:rsidRPr="00544E60">
        <w:rPr>
          <w:rFonts w:asciiTheme="minorHAnsi" w:eastAsiaTheme="minorEastAsia" w:hAnsiTheme="minorHAnsi" w:cstheme="minorHAnsi"/>
        </w:rPr>
        <w:t>. Through investigation and understanding of the media landscapes and discussions surrounding the cannabis industry, we will create transparent conversations about the cannabis industry to create a space for discussion, making it both a more comfortable topic as well as increasing informed discussion on the topic.</w:t>
      </w:r>
    </w:p>
    <w:p w:rsidR="00625BD2" w:rsidRPr="004D4E24" w:rsidRDefault="008C3750" w:rsidP="004D4E24">
      <w:pPr>
        <w:spacing w:line="259" w:lineRule="auto"/>
        <w:rPr>
          <w:rFonts w:asciiTheme="minorHAnsi" w:eastAsiaTheme="minorEastAsia" w:hAnsiTheme="minorHAnsi" w:cstheme="minorHAnsi"/>
        </w:rPr>
      </w:pPr>
      <w:r w:rsidRPr="00544E60">
        <w:rPr>
          <w:rFonts w:asciiTheme="minorHAnsi" w:eastAsiaTheme="minorEastAsia" w:hAnsiTheme="minorHAnsi" w:cstheme="minorHAnsi"/>
        </w:rPr>
        <w:t xml:space="preserve">Increased conversations with Harvest’s key audiences can be created through executive visibility, positioning reputable individuals from Harvest that can speak to the statistics surrounding the cannabis industry. This will not only increase awareness and knowledge on the cannabis industry, but also bring awareness to the knowledge that is held in the C-suite at Harvest Health and Recreation. </w:t>
      </w:r>
    </w:p>
    <w:p w:rsidR="008C3750" w:rsidRPr="00544E60" w:rsidRDefault="008C3750" w:rsidP="008C3750">
      <w:pPr>
        <w:rPr>
          <w:rFonts w:asciiTheme="minorHAnsi" w:eastAsiaTheme="minorEastAsia" w:hAnsiTheme="minorHAnsi" w:cstheme="minorHAnsi"/>
          <w:b/>
        </w:rPr>
      </w:pPr>
      <w:r w:rsidRPr="00544E60">
        <w:rPr>
          <w:rFonts w:asciiTheme="minorHAnsi" w:eastAsiaTheme="minorEastAsia" w:hAnsiTheme="minorHAnsi" w:cstheme="minorHAnsi"/>
          <w:b/>
        </w:rPr>
        <w:t>Why we are doing this?</w:t>
      </w:r>
    </w:p>
    <w:p w:rsidR="008C3750" w:rsidRPr="00544E60" w:rsidRDefault="008C3750" w:rsidP="008C3750">
      <w:pPr>
        <w:rPr>
          <w:rFonts w:asciiTheme="minorHAnsi" w:eastAsiaTheme="minorEastAsia" w:hAnsiTheme="minorHAnsi" w:cstheme="minorHAnsi"/>
        </w:rPr>
      </w:pPr>
      <w:r w:rsidRPr="00544E60">
        <w:rPr>
          <w:rFonts w:asciiTheme="minorHAnsi" w:eastAsiaTheme="minorEastAsia" w:hAnsiTheme="minorHAnsi" w:cstheme="minorHAnsi"/>
        </w:rPr>
        <w:t>Through research and competitor analyses, it was discovered that Harvest possesses an interesting advantage over its competitors: an incredible and robust CSR program, especially its research institute and focus on broadening acceptance and understanding of cannabis and the industry. While competitors lack this resource and mission, Harvest does not exploit its education and CSR initiatives as its differentiating factor in the market.</w:t>
      </w:r>
    </w:p>
    <w:p w:rsidR="008C3750" w:rsidRPr="00544E60" w:rsidRDefault="008C3750" w:rsidP="008C3750">
      <w:pPr>
        <w:rPr>
          <w:rFonts w:asciiTheme="minorHAnsi" w:eastAsiaTheme="minorEastAsia" w:hAnsiTheme="minorHAnsi" w:cstheme="minorHAnsi"/>
          <w:b/>
        </w:rPr>
      </w:pPr>
      <w:r w:rsidRPr="00544E60">
        <w:rPr>
          <w:rFonts w:asciiTheme="minorHAnsi" w:eastAsiaTheme="minorEastAsia" w:hAnsiTheme="minorHAnsi" w:cstheme="minorHAnsi"/>
          <w:b/>
        </w:rPr>
        <w:t>How will it work?</w:t>
      </w:r>
    </w:p>
    <w:p w:rsidR="008C3750" w:rsidRPr="00544E60" w:rsidRDefault="008C3750" w:rsidP="008C3750">
      <w:pPr>
        <w:rPr>
          <w:rFonts w:asciiTheme="minorHAnsi" w:hAnsiTheme="minorHAnsi" w:cstheme="minorHAnsi"/>
        </w:rPr>
      </w:pPr>
      <w:r w:rsidRPr="00544E60">
        <w:rPr>
          <w:rFonts w:asciiTheme="minorHAnsi" w:hAnsiTheme="minorHAnsi" w:cstheme="minorHAnsi"/>
        </w:rPr>
        <w:t xml:space="preserve">This education-centered approach will focus on the consumers’ wishes for more accessible and consistent information by providing a reliable source, Harvest Health and Recreation and its proprietary research division, the Medical Marijuana Research Institute. In addition, partnering with reputable establishments reinforces Harvest’s role as the only cannabis company striving to educate not just consumers, but non-users. </w:t>
      </w:r>
    </w:p>
    <w:p w:rsidR="008C3750" w:rsidRPr="00544E60" w:rsidRDefault="008C3750" w:rsidP="008C3750">
      <w:pPr>
        <w:rPr>
          <w:rFonts w:asciiTheme="minorHAnsi" w:hAnsiTheme="minorHAnsi" w:cstheme="minorHAnsi"/>
          <w:b/>
        </w:rPr>
      </w:pPr>
    </w:p>
    <w:p w:rsidR="008C3750" w:rsidRPr="00FA08CF" w:rsidRDefault="008C3750" w:rsidP="006D344B">
      <w:pPr>
        <w:rPr>
          <w:rFonts w:asciiTheme="minorHAnsi" w:hAnsiTheme="minorHAnsi" w:cstheme="minorHAnsi"/>
          <w:b/>
          <w:color w:val="00B050"/>
          <w:sz w:val="28"/>
          <w:szCs w:val="28"/>
        </w:rPr>
      </w:pPr>
      <w:r w:rsidRPr="00FA08CF">
        <w:rPr>
          <w:rFonts w:asciiTheme="minorHAnsi" w:hAnsiTheme="minorHAnsi" w:cstheme="minorHAnsi"/>
          <w:b/>
          <w:color w:val="00B050"/>
          <w:sz w:val="28"/>
          <w:szCs w:val="28"/>
        </w:rPr>
        <w:t>Goal, Objective and Strategy</w:t>
      </w:r>
    </w:p>
    <w:tbl>
      <w:tblPr>
        <w:tblStyle w:val="TableGrid"/>
        <w:tblW w:w="0" w:type="auto"/>
        <w:tblLook w:val="04A0" w:firstRow="1" w:lastRow="0" w:firstColumn="1" w:lastColumn="0" w:noHBand="0" w:noVBand="1"/>
      </w:tblPr>
      <w:tblGrid>
        <w:gridCol w:w="3116"/>
        <w:gridCol w:w="3117"/>
        <w:gridCol w:w="3117"/>
      </w:tblGrid>
      <w:tr w:rsidR="008C3750" w:rsidRPr="00040F9F" w:rsidTr="00953B0C">
        <w:tc>
          <w:tcPr>
            <w:tcW w:w="9350" w:type="dxa"/>
            <w:gridSpan w:val="3"/>
            <w:shd w:val="clear" w:color="auto" w:fill="000000" w:themeFill="text1"/>
          </w:tcPr>
          <w:p w:rsidR="008C3750" w:rsidRPr="00040F9F" w:rsidRDefault="008C3750" w:rsidP="00953B0C">
            <w:pPr>
              <w:pStyle w:val="Default"/>
              <w:pBdr>
                <w:top w:val="none" w:sz="0" w:space="0" w:color="auto"/>
                <w:left w:val="none" w:sz="0" w:space="0" w:color="auto"/>
                <w:bottom w:val="none" w:sz="0" w:space="0" w:color="auto"/>
                <w:right w:val="none" w:sz="0" w:space="0" w:color="auto"/>
                <w:between w:val="none" w:sz="0" w:space="0" w:color="auto"/>
                <w:bar w:val="none" w:sz="0" w:color="auto"/>
              </w:pBdr>
              <w:rPr>
                <w:color w:val="FFFFFF" w:themeColor="background1"/>
                <w:sz w:val="22"/>
                <w:szCs w:val="22"/>
              </w:rPr>
            </w:pPr>
          </w:p>
          <w:p w:rsidR="008C3750" w:rsidRPr="00215492" w:rsidRDefault="008C3750" w:rsidP="00953B0C">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b/>
                <w:color w:val="FFFFFF" w:themeColor="background1"/>
                <w:sz w:val="22"/>
                <w:szCs w:val="22"/>
                <w:u w:val="single"/>
              </w:rPr>
            </w:pPr>
            <w:r>
              <w:rPr>
                <w:b/>
                <w:color w:val="FFFFFF" w:themeColor="background1"/>
                <w:sz w:val="22"/>
                <w:szCs w:val="22"/>
                <w:u w:val="single"/>
              </w:rPr>
              <w:t>Goal:</w:t>
            </w:r>
          </w:p>
          <w:p w:rsidR="008C3750" w:rsidRDefault="008C3750" w:rsidP="00953B0C">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b/>
                <w:color w:val="FFFFFF" w:themeColor="background1"/>
                <w:sz w:val="22"/>
                <w:szCs w:val="22"/>
              </w:rPr>
            </w:pPr>
            <w:r>
              <w:rPr>
                <w:b/>
                <w:color w:val="FFFFFF" w:themeColor="background1"/>
                <w:sz w:val="22"/>
                <w:szCs w:val="22"/>
              </w:rPr>
              <w:t>To become an authoritative leader in the cannabis industry through:</w:t>
            </w:r>
          </w:p>
          <w:p w:rsidR="008C3750" w:rsidRPr="00040F9F" w:rsidRDefault="008C3750" w:rsidP="00953B0C">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color w:val="FFFFFF" w:themeColor="background1"/>
                <w:sz w:val="22"/>
                <w:szCs w:val="22"/>
              </w:rPr>
            </w:pPr>
          </w:p>
        </w:tc>
      </w:tr>
      <w:tr w:rsidR="008C3750" w:rsidRPr="00ED7CD2" w:rsidTr="00953B0C">
        <w:tc>
          <w:tcPr>
            <w:tcW w:w="9350" w:type="dxa"/>
            <w:gridSpan w:val="3"/>
          </w:tcPr>
          <w:p w:rsidR="008C3750" w:rsidRPr="006813BA" w:rsidRDefault="008C3750" w:rsidP="00953B0C">
            <w:pPr>
              <w:tabs>
                <w:tab w:val="left" w:pos="2280"/>
              </w:tabs>
              <w:spacing w:line="240" w:lineRule="auto"/>
              <w:jc w:val="center"/>
              <w:rPr>
                <w:b/>
              </w:rPr>
            </w:pPr>
            <w:r w:rsidRPr="006813BA">
              <w:rPr>
                <w:b/>
              </w:rPr>
              <w:t>Strategy:</w:t>
            </w:r>
          </w:p>
          <w:p w:rsidR="008C3750" w:rsidRDefault="008C3750" w:rsidP="00953B0C">
            <w:pPr>
              <w:spacing w:line="240" w:lineRule="auto"/>
              <w:jc w:val="center"/>
            </w:pPr>
            <w:r>
              <w:t>To position Harvest Health and Recreation as the premiere source for cannabis information</w:t>
            </w:r>
          </w:p>
          <w:p w:rsidR="008C3750" w:rsidRPr="00122C4B" w:rsidRDefault="008C3750" w:rsidP="00953B0C">
            <w:pPr>
              <w:spacing w:line="240" w:lineRule="auto"/>
              <w:jc w:val="center"/>
            </w:pPr>
          </w:p>
        </w:tc>
      </w:tr>
      <w:tr w:rsidR="008C3750" w:rsidRPr="00040F9F" w:rsidTr="00953B0C">
        <w:trPr>
          <w:trHeight w:val="576"/>
        </w:trPr>
        <w:tc>
          <w:tcPr>
            <w:tcW w:w="9350" w:type="dxa"/>
            <w:gridSpan w:val="3"/>
            <w:shd w:val="clear" w:color="auto" w:fill="00B050"/>
            <w:vAlign w:val="center"/>
          </w:tcPr>
          <w:p w:rsidR="008C3750" w:rsidRPr="00040F9F" w:rsidRDefault="008C3750" w:rsidP="00953B0C">
            <w:pPr>
              <w:jc w:val="center"/>
              <w:rPr>
                <w:rStyle w:val="None"/>
                <w:rFonts w:cs="Arial"/>
                <w:color w:val="000000"/>
                <w:szCs w:val="22"/>
                <w:u w:color="000000"/>
              </w:rPr>
            </w:pPr>
            <w:r>
              <w:rPr>
                <w:rStyle w:val="None"/>
                <w:rFonts w:cs="Arial"/>
                <w:color w:val="FFFFFF" w:themeColor="background1"/>
                <w:szCs w:val="22"/>
                <w:u w:color="000000"/>
              </w:rPr>
              <w:t xml:space="preserve">To educate Harvest Health and Recreation key audiences through executive storytelling utilizing a channel agnostic approach through: </w:t>
            </w:r>
            <w:r w:rsidRPr="00040F9F">
              <w:rPr>
                <w:rStyle w:val="None"/>
                <w:rFonts w:cs="Arial"/>
                <w:color w:val="FFFFFF" w:themeColor="background1"/>
                <w:szCs w:val="22"/>
                <w:u w:color="000000"/>
              </w:rPr>
              <w:t xml:space="preserve"> </w:t>
            </w:r>
          </w:p>
        </w:tc>
      </w:tr>
      <w:tr w:rsidR="008C3750" w:rsidRPr="00040F9F" w:rsidTr="00953B0C">
        <w:trPr>
          <w:trHeight w:val="2160"/>
        </w:trPr>
        <w:tc>
          <w:tcPr>
            <w:tcW w:w="3116" w:type="dxa"/>
          </w:tcPr>
          <w:p w:rsidR="008C3750" w:rsidRDefault="008C3750" w:rsidP="00953B0C">
            <w:pPr>
              <w:jc w:val="center"/>
              <w:rPr>
                <w:rStyle w:val="None"/>
                <w:rFonts w:cs="Arial"/>
                <w:b/>
                <w:color w:val="000000"/>
                <w:szCs w:val="22"/>
                <w:u w:val="single" w:color="000000"/>
              </w:rPr>
            </w:pPr>
          </w:p>
          <w:p w:rsidR="008C3750" w:rsidRPr="00D2097A" w:rsidRDefault="008C3750" w:rsidP="00953B0C">
            <w:pPr>
              <w:jc w:val="center"/>
              <w:rPr>
                <w:rStyle w:val="None"/>
                <w:rFonts w:cs="Arial"/>
                <w:b/>
                <w:color w:val="000000"/>
                <w:szCs w:val="22"/>
                <w:u w:val="single" w:color="000000"/>
              </w:rPr>
            </w:pPr>
            <w:r>
              <w:rPr>
                <w:rStyle w:val="None"/>
                <w:rFonts w:cs="Arial"/>
                <w:b/>
                <w:color w:val="000000"/>
                <w:szCs w:val="22"/>
                <w:u w:val="single" w:color="000000"/>
              </w:rPr>
              <w:t>Paid Media</w:t>
            </w:r>
          </w:p>
          <w:p w:rsidR="008C3750" w:rsidRPr="00040F9F" w:rsidRDefault="008C3750" w:rsidP="00953B0C">
            <w:pPr>
              <w:jc w:val="center"/>
              <w:rPr>
                <w:rStyle w:val="None"/>
                <w:rFonts w:cs="Arial"/>
                <w:color w:val="000000"/>
                <w:szCs w:val="22"/>
                <w:u w:color="000000"/>
              </w:rPr>
            </w:pPr>
            <w:r>
              <w:rPr>
                <w:rStyle w:val="None"/>
                <w:rFonts w:cs="Arial"/>
                <w:color w:val="000000"/>
                <w:szCs w:val="22"/>
                <w:u w:color="000000"/>
              </w:rPr>
              <w:t xml:space="preserve">Through native advertising, social media and promoted posts, Harvest can target key geographic locations. Paid media amplification can drive awareness and understanding of the cannabis industry. </w:t>
            </w:r>
          </w:p>
        </w:tc>
        <w:tc>
          <w:tcPr>
            <w:tcW w:w="3117" w:type="dxa"/>
          </w:tcPr>
          <w:p w:rsidR="008C3750" w:rsidRDefault="008C3750" w:rsidP="00953B0C">
            <w:pPr>
              <w:jc w:val="center"/>
              <w:rPr>
                <w:rStyle w:val="None"/>
                <w:rFonts w:cs="Arial"/>
                <w:b/>
                <w:color w:val="000000"/>
                <w:szCs w:val="22"/>
                <w:u w:val="single" w:color="000000"/>
              </w:rPr>
            </w:pPr>
          </w:p>
          <w:p w:rsidR="008C3750" w:rsidRPr="00D2097A" w:rsidRDefault="008C3750" w:rsidP="00953B0C">
            <w:pPr>
              <w:jc w:val="center"/>
              <w:rPr>
                <w:rStyle w:val="None"/>
                <w:rFonts w:cs="Arial"/>
                <w:b/>
                <w:color w:val="000000"/>
                <w:szCs w:val="22"/>
                <w:u w:val="single" w:color="000000"/>
              </w:rPr>
            </w:pPr>
            <w:r>
              <w:rPr>
                <w:rStyle w:val="None"/>
                <w:rFonts w:cs="Arial"/>
                <w:b/>
                <w:color w:val="000000"/>
                <w:szCs w:val="22"/>
                <w:u w:val="single" w:color="000000"/>
              </w:rPr>
              <w:t>Earned Media</w:t>
            </w:r>
          </w:p>
          <w:p w:rsidR="008C3750" w:rsidRPr="00040F9F" w:rsidRDefault="008C3750" w:rsidP="00953B0C">
            <w:pPr>
              <w:jc w:val="center"/>
              <w:rPr>
                <w:rStyle w:val="None"/>
                <w:rFonts w:cs="Arial"/>
                <w:color w:val="000000"/>
                <w:szCs w:val="22"/>
                <w:u w:color="000000"/>
              </w:rPr>
            </w:pPr>
            <w:r>
              <w:rPr>
                <w:rStyle w:val="None"/>
                <w:rFonts w:cs="Arial"/>
                <w:color w:val="000000"/>
                <w:szCs w:val="22"/>
                <w:u w:color="000000"/>
              </w:rPr>
              <w:t xml:space="preserve">Through outreach to trade and consumer outlets, earned coverage can be acquired through media days, editorials, investor conferences, think tanks, media roundtable, and curated dinners. </w:t>
            </w:r>
          </w:p>
        </w:tc>
        <w:tc>
          <w:tcPr>
            <w:tcW w:w="3117" w:type="dxa"/>
          </w:tcPr>
          <w:p w:rsidR="008C3750" w:rsidRDefault="008C3750" w:rsidP="00953B0C">
            <w:pPr>
              <w:jc w:val="center"/>
              <w:rPr>
                <w:rStyle w:val="None"/>
                <w:rFonts w:cs="Arial"/>
                <w:b/>
                <w:color w:val="000000"/>
                <w:szCs w:val="22"/>
                <w:u w:val="single" w:color="000000"/>
              </w:rPr>
            </w:pPr>
          </w:p>
          <w:p w:rsidR="008C3750" w:rsidRPr="00D2097A" w:rsidRDefault="008C3750" w:rsidP="00953B0C">
            <w:pPr>
              <w:jc w:val="center"/>
              <w:rPr>
                <w:rStyle w:val="None"/>
                <w:rFonts w:cs="Arial"/>
                <w:b/>
                <w:color w:val="000000"/>
                <w:szCs w:val="22"/>
                <w:u w:val="single" w:color="000000"/>
              </w:rPr>
            </w:pPr>
            <w:r>
              <w:rPr>
                <w:rStyle w:val="None"/>
                <w:rFonts w:cs="Arial"/>
                <w:b/>
                <w:color w:val="000000"/>
                <w:szCs w:val="22"/>
                <w:u w:val="single" w:color="000000"/>
              </w:rPr>
              <w:t xml:space="preserve">Owned Media </w:t>
            </w:r>
          </w:p>
          <w:p w:rsidR="008C3750" w:rsidRPr="00040F9F" w:rsidRDefault="008C3750" w:rsidP="00953B0C">
            <w:pPr>
              <w:jc w:val="center"/>
              <w:rPr>
                <w:rStyle w:val="None"/>
                <w:rFonts w:cs="Arial"/>
                <w:color w:val="000000"/>
                <w:szCs w:val="22"/>
                <w:u w:color="000000"/>
              </w:rPr>
            </w:pPr>
            <w:r>
              <w:rPr>
                <w:rStyle w:val="None"/>
                <w:rFonts w:cs="Arial"/>
                <w:color w:val="000000"/>
                <w:szCs w:val="22"/>
                <w:u w:color="000000"/>
              </w:rPr>
              <w:t xml:space="preserve">Leverage Harvest’s owned media assets, which can highlight earned media placements and can be additionally amplified through paid digital and social media channels. </w:t>
            </w:r>
          </w:p>
        </w:tc>
      </w:tr>
    </w:tbl>
    <w:p w:rsidR="008C3750" w:rsidRDefault="008C3750" w:rsidP="008C3750">
      <w:pPr>
        <w:rPr>
          <w:rFonts w:asciiTheme="minorHAnsi" w:hAnsiTheme="minorHAnsi" w:cstheme="minorHAnsi"/>
        </w:rPr>
      </w:pPr>
    </w:p>
    <w:p w:rsidR="008C3750" w:rsidRDefault="008C3750" w:rsidP="008C3750">
      <w:pPr>
        <w:jc w:val="center"/>
        <w:rPr>
          <w:rFonts w:asciiTheme="minorHAnsi" w:hAnsiTheme="minorHAnsi" w:cstheme="minorHAnsi"/>
          <w:b/>
        </w:rPr>
      </w:pPr>
    </w:p>
    <w:p w:rsidR="00625BD2" w:rsidRDefault="00625BD2" w:rsidP="008C3750">
      <w:pPr>
        <w:jc w:val="center"/>
        <w:rPr>
          <w:rFonts w:asciiTheme="minorHAnsi" w:hAnsiTheme="minorHAnsi" w:cstheme="minorHAnsi"/>
          <w:b/>
          <w:color w:val="00B050"/>
          <w:sz w:val="28"/>
          <w:szCs w:val="28"/>
        </w:rPr>
      </w:pPr>
    </w:p>
    <w:p w:rsidR="00625BD2" w:rsidRDefault="00625BD2" w:rsidP="008C3750">
      <w:pPr>
        <w:jc w:val="center"/>
        <w:rPr>
          <w:rFonts w:asciiTheme="minorHAnsi" w:hAnsiTheme="minorHAnsi" w:cstheme="minorHAnsi"/>
          <w:b/>
          <w:color w:val="00B050"/>
          <w:sz w:val="28"/>
          <w:szCs w:val="28"/>
        </w:rPr>
      </w:pPr>
    </w:p>
    <w:p w:rsidR="00625BD2" w:rsidRDefault="00625BD2" w:rsidP="008C3750">
      <w:pPr>
        <w:jc w:val="center"/>
        <w:rPr>
          <w:rFonts w:asciiTheme="minorHAnsi" w:hAnsiTheme="minorHAnsi" w:cstheme="minorHAnsi"/>
          <w:b/>
          <w:color w:val="00B050"/>
          <w:sz w:val="28"/>
          <w:szCs w:val="28"/>
        </w:rPr>
      </w:pPr>
    </w:p>
    <w:p w:rsidR="00757F96" w:rsidRDefault="00757F96" w:rsidP="008C3750">
      <w:pPr>
        <w:jc w:val="center"/>
        <w:rPr>
          <w:rFonts w:asciiTheme="minorHAnsi" w:hAnsiTheme="minorHAnsi" w:cstheme="minorHAnsi"/>
          <w:b/>
          <w:color w:val="00B050"/>
          <w:sz w:val="28"/>
          <w:szCs w:val="28"/>
        </w:rPr>
      </w:pPr>
    </w:p>
    <w:p w:rsidR="00757F96" w:rsidRDefault="00757F96" w:rsidP="008C3750">
      <w:pPr>
        <w:jc w:val="center"/>
        <w:rPr>
          <w:rFonts w:asciiTheme="minorHAnsi" w:hAnsiTheme="minorHAnsi" w:cstheme="minorHAnsi"/>
          <w:b/>
          <w:color w:val="00B050"/>
          <w:sz w:val="28"/>
          <w:szCs w:val="28"/>
        </w:rPr>
      </w:pPr>
    </w:p>
    <w:p w:rsidR="00757F96" w:rsidRDefault="00757F96" w:rsidP="008C3750">
      <w:pPr>
        <w:jc w:val="center"/>
        <w:rPr>
          <w:rFonts w:asciiTheme="minorHAnsi" w:hAnsiTheme="minorHAnsi" w:cstheme="minorHAnsi"/>
          <w:b/>
          <w:color w:val="00B050"/>
          <w:sz w:val="28"/>
          <w:szCs w:val="28"/>
        </w:rPr>
      </w:pPr>
    </w:p>
    <w:p w:rsidR="00757F96" w:rsidRDefault="00757F96" w:rsidP="008C3750">
      <w:pPr>
        <w:jc w:val="center"/>
        <w:rPr>
          <w:rFonts w:asciiTheme="minorHAnsi" w:hAnsiTheme="minorHAnsi" w:cstheme="minorHAnsi"/>
          <w:b/>
          <w:color w:val="00B050"/>
          <w:sz w:val="28"/>
          <w:szCs w:val="28"/>
        </w:rPr>
      </w:pPr>
    </w:p>
    <w:p w:rsidR="004D4E24" w:rsidRDefault="004D4E24" w:rsidP="008C3750">
      <w:pPr>
        <w:jc w:val="center"/>
        <w:rPr>
          <w:rFonts w:asciiTheme="minorHAnsi" w:hAnsiTheme="minorHAnsi" w:cstheme="minorHAnsi"/>
          <w:b/>
          <w:color w:val="00B050"/>
          <w:sz w:val="28"/>
          <w:szCs w:val="28"/>
        </w:rPr>
      </w:pPr>
    </w:p>
    <w:p w:rsidR="004D4E24" w:rsidRDefault="004D4E24" w:rsidP="008C3750">
      <w:pPr>
        <w:jc w:val="center"/>
        <w:rPr>
          <w:rFonts w:asciiTheme="minorHAnsi" w:hAnsiTheme="minorHAnsi" w:cstheme="minorHAnsi"/>
          <w:b/>
          <w:color w:val="00B050"/>
          <w:sz w:val="28"/>
          <w:szCs w:val="28"/>
        </w:rPr>
      </w:pPr>
    </w:p>
    <w:p w:rsidR="00F11991" w:rsidRDefault="00F11991" w:rsidP="008C3750">
      <w:pPr>
        <w:jc w:val="center"/>
        <w:rPr>
          <w:rFonts w:asciiTheme="minorHAnsi" w:hAnsiTheme="minorHAnsi" w:cstheme="minorHAnsi"/>
          <w:b/>
          <w:color w:val="00B050"/>
          <w:sz w:val="28"/>
          <w:szCs w:val="28"/>
        </w:rPr>
      </w:pPr>
    </w:p>
    <w:p w:rsidR="00757F96" w:rsidRDefault="00757F96" w:rsidP="008C3750">
      <w:pPr>
        <w:jc w:val="center"/>
        <w:rPr>
          <w:rFonts w:asciiTheme="minorHAnsi" w:hAnsiTheme="minorHAnsi" w:cstheme="minorHAnsi"/>
          <w:b/>
          <w:color w:val="00B050"/>
          <w:sz w:val="28"/>
          <w:szCs w:val="28"/>
        </w:rPr>
      </w:pPr>
    </w:p>
    <w:p w:rsidR="008C3750" w:rsidRPr="003E2F71" w:rsidRDefault="008C3750" w:rsidP="006D344B">
      <w:pPr>
        <w:rPr>
          <w:rFonts w:asciiTheme="minorHAnsi" w:hAnsiTheme="minorHAnsi" w:cstheme="minorHAnsi"/>
          <w:b/>
          <w:color w:val="00B050"/>
          <w:sz w:val="28"/>
          <w:szCs w:val="28"/>
        </w:rPr>
      </w:pPr>
      <w:r>
        <w:rPr>
          <w:rFonts w:asciiTheme="minorHAnsi" w:hAnsiTheme="minorHAnsi" w:cstheme="minorHAnsi"/>
          <w:b/>
          <w:color w:val="00B050"/>
          <w:sz w:val="28"/>
          <w:szCs w:val="28"/>
        </w:rPr>
        <w:lastRenderedPageBreak/>
        <w:t>Tactics</w:t>
      </w:r>
    </w:p>
    <w:p w:rsidR="008C3750" w:rsidRPr="00C90176" w:rsidRDefault="008C3750" w:rsidP="008C3750">
      <w:pPr>
        <w:rPr>
          <w:rFonts w:cstheme="minorHAnsi"/>
          <w:b/>
          <w:color w:val="00B050"/>
          <w:sz w:val="26"/>
          <w:szCs w:val="26"/>
        </w:rPr>
      </w:pPr>
      <w:r w:rsidRPr="00C90176">
        <w:rPr>
          <w:rFonts w:cstheme="minorHAnsi"/>
          <w:b/>
          <w:color w:val="00B050"/>
          <w:sz w:val="26"/>
          <w:szCs w:val="26"/>
        </w:rPr>
        <w:t>Consumer</w:t>
      </w:r>
    </w:p>
    <w:p w:rsidR="008C3750" w:rsidRPr="004C4791" w:rsidRDefault="004C4791" w:rsidP="004C4791">
      <w:pPr>
        <w:jc w:val="center"/>
        <w:rPr>
          <w:rFonts w:cstheme="minorHAnsi"/>
          <w:b/>
          <w:i/>
        </w:rPr>
      </w:pPr>
      <w:r>
        <w:rPr>
          <w:rFonts w:cstheme="minorHAnsi"/>
          <w:b/>
          <w:i/>
        </w:rPr>
        <w:t>Using</w:t>
      </w:r>
      <w:r w:rsidR="008C3750" w:rsidRPr="004C4791">
        <w:rPr>
          <w:rFonts w:cstheme="minorHAnsi"/>
          <w:b/>
          <w:i/>
        </w:rPr>
        <w:t xml:space="preserve"> a 3</w:t>
      </w:r>
      <w:r>
        <w:rPr>
          <w:rFonts w:cstheme="minorHAnsi"/>
          <w:b/>
          <w:i/>
        </w:rPr>
        <w:t>-</w:t>
      </w:r>
      <w:r w:rsidR="008C3750" w:rsidRPr="004C4791">
        <w:rPr>
          <w:rFonts w:cstheme="minorHAnsi"/>
          <w:b/>
          <w:i/>
        </w:rPr>
        <w:t xml:space="preserve">phase strategy utilizing a full funnel approach, BCW will drive brand awareness and increase brand reputation of the company, differentiating it from industry competitors. </w:t>
      </w:r>
      <w:r w:rsidRPr="004C4791">
        <w:rPr>
          <w:rFonts w:cstheme="minorHAnsi"/>
          <w:b/>
          <w:i/>
        </w:rPr>
        <w:br/>
      </w:r>
    </w:p>
    <w:p w:rsidR="008C3750" w:rsidRPr="00C90176" w:rsidRDefault="008C3750" w:rsidP="008C3750">
      <w:pPr>
        <w:pStyle w:val="ListParagraph"/>
        <w:numPr>
          <w:ilvl w:val="0"/>
          <w:numId w:val="8"/>
        </w:numPr>
        <w:spacing w:line="259" w:lineRule="auto"/>
        <w:rPr>
          <w:rFonts w:cstheme="minorHAnsi"/>
          <w:b/>
          <w:i/>
          <w:lang w:val="fr-FR"/>
        </w:rPr>
      </w:pPr>
      <w:r w:rsidRPr="00C90176">
        <w:rPr>
          <w:rFonts w:cstheme="minorHAnsi"/>
          <w:b/>
          <w:i/>
          <w:lang w:val="fr-FR"/>
        </w:rPr>
        <w:t>Native Amplification on premium publications</w:t>
      </w:r>
    </w:p>
    <w:p w:rsidR="008C3750" w:rsidRPr="005E7EA0" w:rsidRDefault="008C3750" w:rsidP="008C3750">
      <w:pPr>
        <w:pStyle w:val="ListParagraph"/>
        <w:numPr>
          <w:ilvl w:val="1"/>
          <w:numId w:val="8"/>
        </w:numPr>
        <w:spacing w:line="259" w:lineRule="auto"/>
        <w:rPr>
          <w:rFonts w:cstheme="minorHAnsi"/>
        </w:rPr>
      </w:pPr>
      <w:r w:rsidRPr="005E7EA0">
        <w:rPr>
          <w:rFonts w:cstheme="minorHAnsi"/>
        </w:rPr>
        <w:t>Documentary web series that lives on Harvest’s website</w:t>
      </w:r>
    </w:p>
    <w:p w:rsidR="008C3750" w:rsidRPr="005E7EA0" w:rsidRDefault="008C3750" w:rsidP="008C3750">
      <w:pPr>
        <w:pStyle w:val="ListParagraph"/>
        <w:numPr>
          <w:ilvl w:val="2"/>
          <w:numId w:val="8"/>
        </w:numPr>
        <w:spacing w:line="259" w:lineRule="auto"/>
        <w:rPr>
          <w:rFonts w:cstheme="minorHAnsi"/>
        </w:rPr>
      </w:pPr>
      <w:r w:rsidRPr="005E7EA0">
        <w:rPr>
          <w:rFonts w:cstheme="minorHAnsi"/>
        </w:rPr>
        <w:t>Extension of the thought leadership campaign: 5 episodes</w:t>
      </w:r>
      <w:r w:rsidR="00757F96">
        <w:rPr>
          <w:rFonts w:cstheme="minorHAnsi"/>
        </w:rPr>
        <w:t xml:space="preserve"> for </w:t>
      </w:r>
      <w:r w:rsidRPr="005E7EA0">
        <w:rPr>
          <w:rFonts w:cstheme="minorHAnsi"/>
        </w:rPr>
        <w:t>60</w:t>
      </w:r>
      <w:r w:rsidR="00757F96">
        <w:rPr>
          <w:rFonts w:cstheme="minorHAnsi"/>
        </w:rPr>
        <w:t xml:space="preserve"> </w:t>
      </w:r>
      <w:r w:rsidRPr="005E7EA0">
        <w:rPr>
          <w:rFonts w:cstheme="minorHAnsi"/>
        </w:rPr>
        <w:t>seconds each</w:t>
      </w:r>
    </w:p>
    <w:p w:rsidR="008C3750" w:rsidRPr="005E7EA0" w:rsidRDefault="008C3750" w:rsidP="008C3750">
      <w:pPr>
        <w:pStyle w:val="ListParagraph"/>
        <w:numPr>
          <w:ilvl w:val="2"/>
          <w:numId w:val="8"/>
        </w:numPr>
        <w:spacing w:line="259" w:lineRule="auto"/>
        <w:rPr>
          <w:rFonts w:cstheme="minorHAnsi"/>
        </w:rPr>
      </w:pPr>
      <w:r w:rsidRPr="005E7EA0">
        <w:rPr>
          <w:rFonts w:cstheme="minorHAnsi"/>
        </w:rPr>
        <w:t xml:space="preserve"> Executives of Harvest such as </w:t>
      </w:r>
      <w:bookmarkStart w:id="1" w:name="_Hlk15933552"/>
      <w:r w:rsidRPr="005E7EA0">
        <w:rPr>
          <w:rFonts w:cstheme="minorHAnsi"/>
        </w:rPr>
        <w:t xml:space="preserve">Steve White, Jason Vedadi, and Nicole Smith </w:t>
      </w:r>
      <w:bookmarkEnd w:id="1"/>
      <w:r w:rsidRPr="005E7EA0">
        <w:rPr>
          <w:rFonts w:cstheme="minorHAnsi"/>
        </w:rPr>
        <w:t>will conduct a scripted dialogue informing viewers of Harvest’s CSR and sustainable initiatives</w:t>
      </w:r>
    </w:p>
    <w:p w:rsidR="008C3750" w:rsidRPr="005E7EA0" w:rsidRDefault="008C3750" w:rsidP="008C3750">
      <w:pPr>
        <w:pStyle w:val="ListParagraph"/>
        <w:numPr>
          <w:ilvl w:val="3"/>
          <w:numId w:val="8"/>
        </w:numPr>
        <w:spacing w:line="259" w:lineRule="auto"/>
        <w:rPr>
          <w:rFonts w:cstheme="minorHAnsi"/>
        </w:rPr>
      </w:pPr>
      <w:r w:rsidRPr="005E7EA0">
        <w:rPr>
          <w:rFonts w:cstheme="minorHAnsi"/>
        </w:rPr>
        <w:t>Employees of Harvest will partake in the videos taking viewers through their agricultural fields and processing facilities. Viewers will be taken through each step of the creation of Harvest’s products from growth to dispensary.</w:t>
      </w:r>
    </w:p>
    <w:p w:rsidR="008C3750" w:rsidRPr="005E7EA0" w:rsidRDefault="008C3750" w:rsidP="008C3750">
      <w:pPr>
        <w:pStyle w:val="ListParagraph"/>
        <w:numPr>
          <w:ilvl w:val="2"/>
          <w:numId w:val="8"/>
        </w:numPr>
        <w:spacing w:line="259" w:lineRule="auto"/>
        <w:rPr>
          <w:rFonts w:cstheme="minorHAnsi"/>
        </w:rPr>
      </w:pPr>
      <w:r w:rsidRPr="005E7EA0">
        <w:rPr>
          <w:rFonts w:cstheme="minorHAnsi"/>
        </w:rPr>
        <w:t>The video will be created by a micro influencer who specializes in creative video curation. He/she will then push this video on his own social channels in order to hit an audience larger than Harvest’s scope but one that aligns with its target demographics.</w:t>
      </w:r>
    </w:p>
    <w:p w:rsidR="008C3750" w:rsidRPr="005E7EA0" w:rsidRDefault="008C3750" w:rsidP="008C3750">
      <w:pPr>
        <w:pStyle w:val="ListParagraph"/>
        <w:numPr>
          <w:ilvl w:val="2"/>
          <w:numId w:val="8"/>
        </w:numPr>
        <w:spacing w:line="259" w:lineRule="auto"/>
        <w:rPr>
          <w:rFonts w:cstheme="minorHAnsi"/>
        </w:rPr>
      </w:pPr>
      <w:r w:rsidRPr="005E7EA0">
        <w:rPr>
          <w:rFonts w:cstheme="minorHAnsi"/>
        </w:rPr>
        <w:t xml:space="preserve">Harvest’s website will be pixeled: site visitors will be served a cookie asking them to enter their email if desired for more information and a survey. This will then allow Harvest to re-target site visitors with the same content through social amplification. </w:t>
      </w:r>
    </w:p>
    <w:p w:rsidR="008C3750" w:rsidRPr="005E7EA0" w:rsidRDefault="008C3750" w:rsidP="008C3750">
      <w:pPr>
        <w:pStyle w:val="ListParagraph"/>
        <w:numPr>
          <w:ilvl w:val="1"/>
          <w:numId w:val="8"/>
        </w:numPr>
        <w:spacing w:line="259" w:lineRule="auto"/>
        <w:rPr>
          <w:rFonts w:cstheme="minorHAnsi"/>
        </w:rPr>
      </w:pPr>
      <w:r w:rsidRPr="005E7EA0">
        <w:rPr>
          <w:rFonts w:cstheme="minorHAnsi"/>
        </w:rPr>
        <w:t>Harvest’s Earned Media</w:t>
      </w:r>
    </w:p>
    <w:p w:rsidR="008C3750" w:rsidRPr="005E7EA0" w:rsidRDefault="008C3750" w:rsidP="008C3750">
      <w:pPr>
        <w:pStyle w:val="ListParagraph"/>
        <w:numPr>
          <w:ilvl w:val="2"/>
          <w:numId w:val="8"/>
        </w:numPr>
        <w:spacing w:line="259" w:lineRule="auto"/>
        <w:rPr>
          <w:rFonts w:cstheme="minorHAnsi"/>
        </w:rPr>
      </w:pPr>
      <w:r w:rsidRPr="005E7EA0">
        <w:rPr>
          <w:rFonts w:cstheme="minorHAnsi"/>
        </w:rPr>
        <w:t xml:space="preserve">Amplification of Harvest’s white paper to publications where targeted audience lives </w:t>
      </w:r>
      <w:r w:rsidRPr="005E7EA0">
        <w:rPr>
          <w:rFonts w:cstheme="minorHAnsi"/>
          <w:i/>
        </w:rPr>
        <w:t>(refer to section for further detail on white paper</w:t>
      </w:r>
      <w:r>
        <w:rPr>
          <w:rFonts w:cstheme="minorHAnsi"/>
          <w:i/>
        </w:rPr>
        <w:t>)</w:t>
      </w:r>
    </w:p>
    <w:p w:rsidR="008C3750" w:rsidRPr="00C90176" w:rsidRDefault="008C3750" w:rsidP="008C3750">
      <w:pPr>
        <w:pStyle w:val="ListParagraph"/>
        <w:numPr>
          <w:ilvl w:val="0"/>
          <w:numId w:val="8"/>
        </w:numPr>
        <w:spacing w:line="259" w:lineRule="auto"/>
        <w:rPr>
          <w:rFonts w:cstheme="minorHAnsi"/>
          <w:b/>
          <w:i/>
        </w:rPr>
      </w:pPr>
      <w:r w:rsidRPr="00C90176">
        <w:rPr>
          <w:rFonts w:cstheme="minorHAnsi"/>
          <w:b/>
          <w:i/>
        </w:rPr>
        <w:t>Social Amplification</w:t>
      </w:r>
    </w:p>
    <w:p w:rsidR="008C3750" w:rsidRPr="005E7EA0" w:rsidRDefault="008C3750" w:rsidP="008C3750">
      <w:pPr>
        <w:pStyle w:val="ListParagraph"/>
        <w:numPr>
          <w:ilvl w:val="1"/>
          <w:numId w:val="8"/>
        </w:numPr>
        <w:spacing w:line="259" w:lineRule="auto"/>
        <w:rPr>
          <w:rFonts w:cstheme="minorHAnsi"/>
        </w:rPr>
      </w:pPr>
      <w:r w:rsidRPr="005E7EA0">
        <w:rPr>
          <w:rFonts w:cstheme="minorHAnsi"/>
        </w:rPr>
        <w:t>Micro influencers attract a more authentic and engaged audience. Finding a micro influencer with an audience that aligns with Harvest’s will enga</w:t>
      </w:r>
      <w:r>
        <w:rPr>
          <w:rFonts w:cstheme="minorHAnsi"/>
        </w:rPr>
        <w:t xml:space="preserve">ge broader audiences that take special interest in the content. </w:t>
      </w:r>
    </w:p>
    <w:p w:rsidR="008C3750" w:rsidRPr="005E7EA0" w:rsidRDefault="008C3750" w:rsidP="008C3750">
      <w:pPr>
        <w:pStyle w:val="ListParagraph"/>
        <w:numPr>
          <w:ilvl w:val="2"/>
          <w:numId w:val="8"/>
        </w:numPr>
        <w:spacing w:line="259" w:lineRule="auto"/>
        <w:rPr>
          <w:rFonts w:cstheme="minorHAnsi"/>
        </w:rPr>
      </w:pPr>
      <w:r w:rsidRPr="005E7EA0">
        <w:rPr>
          <w:rFonts w:cstheme="minorHAnsi"/>
        </w:rPr>
        <w:t>BCW will create partnerships with additional micro influencers to engage all three key audiences (consumers, investors, elected government officials and regulators)</w:t>
      </w:r>
    </w:p>
    <w:p w:rsidR="008C3750" w:rsidRPr="005E7EA0" w:rsidRDefault="008C3750" w:rsidP="008C3750">
      <w:pPr>
        <w:pStyle w:val="ListParagraph"/>
        <w:numPr>
          <w:ilvl w:val="3"/>
          <w:numId w:val="8"/>
        </w:numPr>
        <w:spacing w:line="259" w:lineRule="auto"/>
        <w:rPr>
          <w:rFonts w:cstheme="minorHAnsi"/>
        </w:rPr>
      </w:pPr>
      <w:r w:rsidRPr="005E7EA0">
        <w:rPr>
          <w:rFonts w:cstheme="minorHAnsi"/>
        </w:rPr>
        <w:t xml:space="preserve">Two B2B micro influencers </w:t>
      </w:r>
    </w:p>
    <w:p w:rsidR="008C3750" w:rsidRPr="005E7EA0" w:rsidRDefault="008C3750" w:rsidP="008C3750">
      <w:pPr>
        <w:pStyle w:val="ListParagraph"/>
        <w:numPr>
          <w:ilvl w:val="4"/>
          <w:numId w:val="8"/>
        </w:numPr>
        <w:spacing w:line="259" w:lineRule="auto"/>
        <w:rPr>
          <w:rFonts w:cstheme="minorHAnsi"/>
        </w:rPr>
      </w:pPr>
      <w:r w:rsidRPr="005E7EA0">
        <w:rPr>
          <w:rFonts w:cstheme="minorHAnsi"/>
        </w:rPr>
        <w:t>Tom Angell: Editor of Marijuana Moment. He is a 15-year veteran in the cannabis law reform movement, he covers the policy and politics of marijuana. Founder and chairman of Marijuana Majority (non-profit). Angell has written for top publications such as Forbes and Huff Post.</w:t>
      </w:r>
    </w:p>
    <w:p w:rsidR="008C3750" w:rsidRPr="005E7EA0" w:rsidRDefault="008C3750" w:rsidP="008C3750">
      <w:pPr>
        <w:pStyle w:val="ListParagraph"/>
        <w:numPr>
          <w:ilvl w:val="4"/>
          <w:numId w:val="8"/>
        </w:numPr>
        <w:spacing w:line="259" w:lineRule="auto"/>
        <w:rPr>
          <w:rFonts w:cstheme="minorHAnsi"/>
        </w:rPr>
      </w:pPr>
      <w:r w:rsidRPr="005E7EA0">
        <w:rPr>
          <w:rFonts w:cstheme="minorHAnsi"/>
        </w:rPr>
        <w:t xml:space="preserve">Todd Harrison: Founder and CEO of Minyanville internet media company. Harrison has spoken in favor of cannabis and Harvest </w:t>
      </w:r>
      <w:r w:rsidRPr="005E7EA0">
        <w:rPr>
          <w:rFonts w:cstheme="minorHAnsi"/>
        </w:rPr>
        <w:lastRenderedPageBreak/>
        <w:t>on numerous occasions on twitter and interviews with a business perspective.</w:t>
      </w:r>
    </w:p>
    <w:p w:rsidR="008C3750" w:rsidRPr="003F26A1" w:rsidRDefault="008C3750" w:rsidP="008C3750">
      <w:pPr>
        <w:pStyle w:val="ListParagraph"/>
        <w:numPr>
          <w:ilvl w:val="2"/>
          <w:numId w:val="8"/>
        </w:numPr>
        <w:spacing w:line="259" w:lineRule="auto"/>
        <w:rPr>
          <w:rFonts w:cstheme="minorHAnsi"/>
        </w:rPr>
      </w:pPr>
      <w:r w:rsidRPr="003F26A1">
        <w:rPr>
          <w:rFonts w:cstheme="minorHAnsi"/>
        </w:rPr>
        <w:t xml:space="preserve">Editorial blog posts amplified on LinkedIn for all key audiences </w:t>
      </w:r>
    </w:p>
    <w:p w:rsidR="008C3750" w:rsidRPr="003F26A1" w:rsidRDefault="008C3750" w:rsidP="008C3750">
      <w:pPr>
        <w:pStyle w:val="ListParagraph"/>
        <w:numPr>
          <w:ilvl w:val="3"/>
          <w:numId w:val="8"/>
        </w:numPr>
        <w:spacing w:line="259" w:lineRule="auto"/>
        <w:rPr>
          <w:rFonts w:cstheme="minorHAnsi"/>
        </w:rPr>
      </w:pPr>
      <w:r w:rsidRPr="003F26A1">
        <w:rPr>
          <w:rFonts w:cstheme="minorHAnsi"/>
        </w:rPr>
        <w:t>Editorial posts will be a series of 3 pieces written by Executives such as Steve White, Jason Vedadi, and Nicole Smith about various topics in the cannabis industry such as legalization, industry trends and areas for growth, and general FAQ</w:t>
      </w:r>
    </w:p>
    <w:p w:rsidR="008C3750" w:rsidRPr="00C90176" w:rsidRDefault="008C3750" w:rsidP="008C3750">
      <w:pPr>
        <w:pStyle w:val="ListParagraph"/>
        <w:numPr>
          <w:ilvl w:val="0"/>
          <w:numId w:val="8"/>
        </w:numPr>
        <w:spacing w:line="259" w:lineRule="auto"/>
        <w:rPr>
          <w:rFonts w:cstheme="minorHAnsi"/>
          <w:b/>
          <w:i/>
        </w:rPr>
      </w:pPr>
      <w:r w:rsidRPr="00C90176">
        <w:rPr>
          <w:rFonts w:cstheme="minorHAnsi"/>
          <w:b/>
          <w:i/>
        </w:rPr>
        <w:t>Using the email capture from site pixeling, a survey will be sent out to the CRM targeted audience list</w:t>
      </w:r>
    </w:p>
    <w:p w:rsidR="008C3750" w:rsidRPr="005E7EA0" w:rsidRDefault="008C3750" w:rsidP="008C3750">
      <w:pPr>
        <w:pStyle w:val="ListParagraph"/>
        <w:numPr>
          <w:ilvl w:val="1"/>
          <w:numId w:val="8"/>
        </w:numPr>
        <w:spacing w:line="259" w:lineRule="auto"/>
        <w:rPr>
          <w:rFonts w:cstheme="minorHAnsi"/>
        </w:rPr>
      </w:pPr>
      <w:r w:rsidRPr="005E7EA0">
        <w:rPr>
          <w:rFonts w:cstheme="minorHAnsi"/>
        </w:rPr>
        <w:t xml:space="preserve">This provides Harvest with a measurement of change in brand advocation and or ongoing perception change. </w:t>
      </w:r>
    </w:p>
    <w:p w:rsidR="008C3750" w:rsidRPr="005E7EA0" w:rsidRDefault="008C3750" w:rsidP="008C3750">
      <w:pPr>
        <w:pStyle w:val="ListParagraph"/>
        <w:numPr>
          <w:ilvl w:val="1"/>
          <w:numId w:val="8"/>
        </w:numPr>
        <w:spacing w:line="259" w:lineRule="auto"/>
        <w:rPr>
          <w:rFonts w:cstheme="minorHAnsi"/>
        </w:rPr>
      </w:pPr>
      <w:r w:rsidRPr="005E7EA0">
        <w:rPr>
          <w:rFonts w:cstheme="minorHAnsi"/>
        </w:rPr>
        <w:t xml:space="preserve">Allows options for re-targeting and or building a look-a-like audience for future campaigns. </w:t>
      </w:r>
    </w:p>
    <w:p w:rsidR="008C3750" w:rsidRPr="00544E60" w:rsidRDefault="008C3750" w:rsidP="008C3750">
      <w:pPr>
        <w:rPr>
          <w:rFonts w:asciiTheme="minorHAnsi" w:hAnsiTheme="minorHAnsi" w:cstheme="minorHAnsi"/>
        </w:rPr>
      </w:pPr>
    </w:p>
    <w:p w:rsidR="008C3750" w:rsidRPr="00C90176" w:rsidRDefault="008C3750" w:rsidP="008C3750">
      <w:pPr>
        <w:spacing w:line="259" w:lineRule="auto"/>
        <w:rPr>
          <w:rFonts w:asciiTheme="minorHAnsi" w:eastAsiaTheme="minorEastAsia" w:hAnsiTheme="minorHAnsi" w:cstheme="minorHAnsi"/>
          <w:b/>
          <w:color w:val="00B050"/>
          <w:sz w:val="26"/>
          <w:szCs w:val="26"/>
        </w:rPr>
      </w:pPr>
      <w:r w:rsidRPr="00C90176">
        <w:rPr>
          <w:rFonts w:asciiTheme="minorHAnsi" w:eastAsiaTheme="minorEastAsia" w:hAnsiTheme="minorHAnsi" w:cstheme="minorHAnsi"/>
          <w:b/>
          <w:color w:val="00B050"/>
          <w:sz w:val="26"/>
          <w:szCs w:val="26"/>
        </w:rPr>
        <w:t>Investors</w:t>
      </w:r>
    </w:p>
    <w:p w:rsidR="008C3750" w:rsidRPr="003002B3" w:rsidRDefault="008C3750" w:rsidP="008C3750">
      <w:pPr>
        <w:spacing w:after="0" w:line="240" w:lineRule="auto"/>
        <w:contextualSpacing/>
        <w:rPr>
          <w:rFonts w:asciiTheme="minorHAnsi" w:eastAsiaTheme="minorHAnsi" w:hAnsiTheme="minorHAnsi" w:cstheme="minorHAnsi"/>
          <w:i/>
          <w:u w:val="single"/>
          <w:lang w:val="en-CA" w:eastAsia="en-US"/>
        </w:rPr>
      </w:pPr>
      <w:r w:rsidRPr="00C90176">
        <w:rPr>
          <w:rFonts w:asciiTheme="minorHAnsi" w:eastAsiaTheme="minorHAnsi" w:hAnsiTheme="minorHAnsi" w:cstheme="minorHAnsi"/>
          <w:b/>
          <w:i/>
          <w:lang w:val="en-CA" w:eastAsia="en-US"/>
        </w:rPr>
        <w:t>Media production/embargoed outreach:</w:t>
      </w:r>
      <w:r w:rsidRPr="003E2F71">
        <w:rPr>
          <w:rFonts w:asciiTheme="minorHAnsi" w:eastAsiaTheme="minorHAnsi" w:hAnsiTheme="minorHAnsi" w:cstheme="minorHAnsi"/>
          <w:i/>
          <w:lang w:val="en-CA" w:eastAsia="en-US"/>
        </w:rPr>
        <w:t xml:space="preserve">  </w:t>
      </w:r>
      <w:r w:rsidRPr="00544E60">
        <w:rPr>
          <w:rFonts w:asciiTheme="minorHAnsi" w:eastAsiaTheme="minorHAnsi" w:hAnsiTheme="minorHAnsi" w:cstheme="minorHAnsi"/>
          <w:lang w:val="en-CA" w:eastAsia="en-US"/>
        </w:rPr>
        <w:t xml:space="preserve">Offer an embargoed exclusive of Steve White’s media production day with business and investor trade outlets and a consumer publication. </w:t>
      </w:r>
    </w:p>
    <w:p w:rsidR="008C3750" w:rsidRPr="00ED3CD1" w:rsidRDefault="008C3750" w:rsidP="008C3750">
      <w:pPr>
        <w:pStyle w:val="ListParagraph"/>
        <w:numPr>
          <w:ilvl w:val="0"/>
          <w:numId w:val="6"/>
        </w:numPr>
        <w:spacing w:after="0" w:line="240" w:lineRule="auto"/>
        <w:rPr>
          <w:rFonts w:asciiTheme="minorHAnsi" w:eastAsiaTheme="minorHAnsi" w:hAnsiTheme="minorHAnsi" w:cstheme="minorHAnsi"/>
          <w:u w:val="single"/>
          <w:lang w:val="en-CA" w:eastAsia="en-US"/>
        </w:rPr>
      </w:pPr>
      <w:r w:rsidRPr="004C4791">
        <w:rPr>
          <w:rFonts w:asciiTheme="minorHAnsi" w:eastAsiaTheme="minorHAnsi" w:hAnsiTheme="minorHAnsi" w:cstheme="minorHAnsi"/>
          <w:u w:val="single"/>
          <w:lang w:val="en-CA" w:eastAsia="en-US"/>
        </w:rPr>
        <w:t>Pitching angle:</w:t>
      </w:r>
      <w:r w:rsidRPr="003002B3">
        <w:rPr>
          <w:rFonts w:asciiTheme="minorHAnsi" w:eastAsiaTheme="minorHAnsi" w:hAnsiTheme="minorHAnsi" w:cstheme="minorHAnsi"/>
          <w:lang w:val="en-CA" w:eastAsia="en-US"/>
        </w:rPr>
        <w:t xml:space="preserve"> </w:t>
      </w:r>
      <w:r w:rsidR="004C4791">
        <w:rPr>
          <w:rFonts w:asciiTheme="minorHAnsi" w:eastAsiaTheme="minorHAnsi" w:hAnsiTheme="minorHAnsi" w:cstheme="minorHAnsi"/>
          <w:lang w:val="en-CA" w:eastAsia="en-US"/>
        </w:rPr>
        <w:t>P</w:t>
      </w:r>
      <w:r w:rsidRPr="003002B3">
        <w:rPr>
          <w:rFonts w:asciiTheme="minorHAnsi" w:eastAsiaTheme="minorHAnsi" w:hAnsiTheme="minorHAnsi" w:cstheme="minorHAnsi"/>
          <w:lang w:val="en-CA" w:eastAsia="en-US"/>
        </w:rPr>
        <w:t xml:space="preserve">resent either CEO Steve White or COO John Cochran to speak </w:t>
      </w:r>
      <w:r w:rsidR="004C4791">
        <w:rPr>
          <w:rFonts w:asciiTheme="minorHAnsi" w:eastAsiaTheme="minorHAnsi" w:hAnsiTheme="minorHAnsi" w:cstheme="minorHAnsi"/>
          <w:lang w:val="en-CA" w:eastAsia="en-US"/>
        </w:rPr>
        <w:t>about</w:t>
      </w:r>
      <w:r w:rsidRPr="003002B3">
        <w:rPr>
          <w:rFonts w:asciiTheme="minorHAnsi" w:eastAsiaTheme="minorHAnsi" w:hAnsiTheme="minorHAnsi" w:cstheme="minorHAnsi"/>
          <w:lang w:val="en-CA" w:eastAsia="en-US"/>
        </w:rPr>
        <w:t xml:space="preserve"> the trends in the industry and support, through statistics, where these execs see the industry going – this will position Harvest in a way that they are leading the industry through education</w:t>
      </w:r>
    </w:p>
    <w:p w:rsidR="008C3750" w:rsidRDefault="008C3750" w:rsidP="008C3750">
      <w:pPr>
        <w:spacing w:after="0" w:line="240" w:lineRule="auto"/>
        <w:contextualSpacing/>
        <w:rPr>
          <w:rFonts w:asciiTheme="minorHAnsi" w:eastAsiaTheme="minorHAnsi" w:hAnsiTheme="minorHAnsi" w:cstheme="minorHAnsi"/>
          <w:b/>
          <w:lang w:val="en-CA" w:eastAsia="en-US"/>
        </w:rPr>
      </w:pPr>
    </w:p>
    <w:p w:rsidR="008C3750" w:rsidRDefault="008C3750" w:rsidP="008C3750">
      <w:pPr>
        <w:spacing w:after="0" w:line="240" w:lineRule="auto"/>
        <w:contextualSpacing/>
        <w:rPr>
          <w:rFonts w:asciiTheme="minorHAnsi" w:eastAsiaTheme="minorHAnsi" w:hAnsiTheme="minorHAnsi" w:cstheme="minorHAnsi"/>
          <w:lang w:val="en-CA" w:eastAsia="en-US"/>
        </w:rPr>
      </w:pPr>
      <w:r w:rsidRPr="00C90176">
        <w:rPr>
          <w:rFonts w:asciiTheme="minorHAnsi" w:eastAsiaTheme="minorHAnsi" w:hAnsiTheme="minorHAnsi" w:cstheme="minorHAnsi"/>
          <w:b/>
          <w:i/>
          <w:lang w:val="en-CA" w:eastAsia="en-US"/>
        </w:rPr>
        <w:t>Media day:</w:t>
      </w:r>
      <w:r w:rsidRPr="00544E60">
        <w:rPr>
          <w:rFonts w:asciiTheme="minorHAnsi" w:eastAsiaTheme="minorHAnsi" w:hAnsiTheme="minorHAnsi" w:cstheme="minorHAnsi"/>
          <w:lang w:val="en-CA" w:eastAsia="en-US"/>
        </w:rPr>
        <w:t xml:space="preserve"> </w:t>
      </w:r>
      <w:r w:rsidR="004C4791">
        <w:rPr>
          <w:rFonts w:asciiTheme="minorHAnsi" w:eastAsiaTheme="minorHAnsi" w:hAnsiTheme="minorHAnsi" w:cstheme="minorHAnsi"/>
          <w:lang w:val="en-CA" w:eastAsia="en-US"/>
        </w:rPr>
        <w:t>S</w:t>
      </w:r>
      <w:r w:rsidRPr="00544E60">
        <w:rPr>
          <w:rFonts w:asciiTheme="minorHAnsi" w:eastAsiaTheme="minorHAnsi" w:hAnsiTheme="minorHAnsi" w:cstheme="minorHAnsi"/>
          <w:lang w:val="en-CA" w:eastAsia="en-US"/>
        </w:rPr>
        <w:t xml:space="preserve">eparate from a media roundtable discussion </w:t>
      </w:r>
    </w:p>
    <w:p w:rsidR="008C3750" w:rsidRPr="00544E60" w:rsidRDefault="008C3750" w:rsidP="008C3750">
      <w:pPr>
        <w:spacing w:after="0" w:line="240" w:lineRule="auto"/>
        <w:contextualSpacing/>
        <w:rPr>
          <w:rFonts w:asciiTheme="minorHAnsi" w:eastAsiaTheme="minorHAnsi" w:hAnsiTheme="minorHAnsi" w:cstheme="minorHAnsi"/>
          <w:u w:val="single"/>
          <w:lang w:val="en-CA" w:eastAsia="en-US"/>
        </w:rPr>
      </w:pPr>
    </w:p>
    <w:tbl>
      <w:tblPr>
        <w:tblStyle w:val="GridTable1Light-Accent1"/>
        <w:tblW w:w="0" w:type="auto"/>
        <w:tblLook w:val="04A0" w:firstRow="1" w:lastRow="0" w:firstColumn="1" w:lastColumn="0" w:noHBand="0" w:noVBand="1"/>
      </w:tblPr>
      <w:tblGrid>
        <w:gridCol w:w="4675"/>
        <w:gridCol w:w="4675"/>
      </w:tblGrid>
      <w:tr w:rsidR="008C3750" w:rsidRPr="00544E60" w:rsidTr="00953B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00B050"/>
          </w:tcPr>
          <w:p w:rsidR="008C3750" w:rsidRPr="00544E60" w:rsidRDefault="008C3750" w:rsidP="00953B0C">
            <w:pPr>
              <w:spacing w:after="160" w:line="259" w:lineRule="auto"/>
              <w:jc w:val="center"/>
              <w:rPr>
                <w:rFonts w:asciiTheme="minorHAnsi" w:eastAsiaTheme="minorEastAsia" w:hAnsiTheme="minorHAnsi" w:cstheme="minorHAnsi"/>
              </w:rPr>
            </w:pPr>
            <w:r w:rsidRPr="00544E60">
              <w:rPr>
                <w:rFonts w:asciiTheme="minorHAnsi" w:eastAsiaTheme="minorEastAsia" w:hAnsiTheme="minorHAnsi" w:cstheme="minorHAnsi"/>
              </w:rPr>
              <w:t>Sample Media Day Schedule</w:t>
            </w:r>
          </w:p>
        </w:tc>
      </w:tr>
      <w:tr w:rsidR="008C3750" w:rsidRPr="00544E60" w:rsidTr="00953B0C">
        <w:tc>
          <w:tcPr>
            <w:cnfStyle w:val="001000000000" w:firstRow="0" w:lastRow="0" w:firstColumn="1" w:lastColumn="0" w:oddVBand="0" w:evenVBand="0" w:oddHBand="0" w:evenHBand="0" w:firstRowFirstColumn="0" w:firstRowLastColumn="0" w:lastRowFirstColumn="0" w:lastRowLastColumn="0"/>
            <w:tcW w:w="4675" w:type="dxa"/>
            <w:shd w:val="clear" w:color="auto" w:fill="92D050"/>
          </w:tcPr>
          <w:p w:rsidR="008C3750" w:rsidRPr="00544E60" w:rsidRDefault="008C3750" w:rsidP="00953B0C">
            <w:pPr>
              <w:spacing w:after="160" w:line="259" w:lineRule="auto"/>
              <w:jc w:val="center"/>
              <w:rPr>
                <w:rFonts w:asciiTheme="minorHAnsi" w:eastAsiaTheme="minorEastAsia" w:hAnsiTheme="minorHAnsi" w:cstheme="minorHAnsi"/>
              </w:rPr>
            </w:pPr>
            <w:r w:rsidRPr="00544E60">
              <w:rPr>
                <w:rFonts w:asciiTheme="minorHAnsi" w:eastAsiaTheme="minorEastAsia" w:hAnsiTheme="minorHAnsi" w:cstheme="minorHAnsi"/>
              </w:rPr>
              <w:t>Time (ET)</w:t>
            </w:r>
          </w:p>
        </w:tc>
        <w:tc>
          <w:tcPr>
            <w:tcW w:w="4675" w:type="dxa"/>
            <w:shd w:val="clear" w:color="auto" w:fill="92D050"/>
          </w:tcPr>
          <w:p w:rsidR="008C3750" w:rsidRPr="00544E60" w:rsidRDefault="008C3750" w:rsidP="00953B0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
              </w:rPr>
            </w:pPr>
            <w:r w:rsidRPr="00544E60">
              <w:rPr>
                <w:rFonts w:asciiTheme="minorHAnsi" w:eastAsiaTheme="minorEastAsia" w:hAnsiTheme="minorHAnsi" w:cstheme="minorHAnsi"/>
                <w:b/>
              </w:rPr>
              <w:t>Ideal Targets</w:t>
            </w:r>
          </w:p>
        </w:tc>
      </w:tr>
      <w:tr w:rsidR="008C3750" w:rsidRPr="00544E60" w:rsidTr="00953B0C">
        <w:tc>
          <w:tcPr>
            <w:cnfStyle w:val="001000000000" w:firstRow="0" w:lastRow="0" w:firstColumn="1" w:lastColumn="0" w:oddVBand="0" w:evenVBand="0" w:oddHBand="0" w:evenHBand="0" w:firstRowFirstColumn="0" w:firstRowLastColumn="0" w:lastRowFirstColumn="0" w:lastRowLastColumn="0"/>
            <w:tcW w:w="4675" w:type="dxa"/>
          </w:tcPr>
          <w:p w:rsidR="008C3750" w:rsidRPr="00544E60" w:rsidRDefault="008C3750" w:rsidP="00953B0C">
            <w:pPr>
              <w:spacing w:after="160" w:line="259" w:lineRule="auto"/>
              <w:rPr>
                <w:rFonts w:asciiTheme="minorHAnsi" w:eastAsiaTheme="minorEastAsia" w:hAnsiTheme="minorHAnsi" w:cstheme="minorHAnsi"/>
              </w:rPr>
            </w:pPr>
            <w:r w:rsidRPr="00544E60">
              <w:rPr>
                <w:rFonts w:asciiTheme="minorHAnsi" w:eastAsiaTheme="minorEastAsia" w:hAnsiTheme="minorHAnsi" w:cstheme="minorHAnsi"/>
              </w:rPr>
              <w:t>7:30am – 9</w:t>
            </w:r>
            <w:r>
              <w:rPr>
                <w:rFonts w:asciiTheme="minorHAnsi" w:eastAsiaTheme="minorEastAsia" w:hAnsiTheme="minorHAnsi" w:cstheme="minorHAnsi"/>
              </w:rPr>
              <w:t xml:space="preserve">:00 </w:t>
            </w:r>
            <w:r w:rsidRPr="00544E60">
              <w:rPr>
                <w:rFonts w:asciiTheme="minorHAnsi" w:eastAsiaTheme="minorEastAsia" w:hAnsiTheme="minorHAnsi" w:cstheme="minorHAnsi"/>
              </w:rPr>
              <w:t>am</w:t>
            </w:r>
          </w:p>
        </w:tc>
        <w:tc>
          <w:tcPr>
            <w:tcW w:w="4675" w:type="dxa"/>
          </w:tcPr>
          <w:p w:rsidR="008C3750" w:rsidRPr="00544E60" w:rsidRDefault="008C3750" w:rsidP="00953B0C">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544E60">
              <w:rPr>
                <w:rFonts w:asciiTheme="minorHAnsi" w:eastAsiaTheme="minorEastAsia" w:hAnsiTheme="minorHAnsi" w:cstheme="minorHAnsi"/>
              </w:rPr>
              <w:t xml:space="preserve">Morning Broadcast Interview </w:t>
            </w:r>
            <w:r>
              <w:rPr>
                <w:rFonts w:asciiTheme="minorHAnsi" w:eastAsiaTheme="minorEastAsia" w:hAnsiTheme="minorHAnsi" w:cstheme="minorHAnsi"/>
              </w:rPr>
              <w:t>(Cheddar, News Talk Arizona)</w:t>
            </w:r>
          </w:p>
        </w:tc>
      </w:tr>
      <w:tr w:rsidR="008C3750" w:rsidRPr="00544E60" w:rsidTr="00953B0C">
        <w:tc>
          <w:tcPr>
            <w:cnfStyle w:val="001000000000" w:firstRow="0" w:lastRow="0" w:firstColumn="1" w:lastColumn="0" w:oddVBand="0" w:evenVBand="0" w:oddHBand="0" w:evenHBand="0" w:firstRowFirstColumn="0" w:firstRowLastColumn="0" w:lastRowFirstColumn="0" w:lastRowLastColumn="0"/>
            <w:tcW w:w="4675" w:type="dxa"/>
          </w:tcPr>
          <w:p w:rsidR="008C3750" w:rsidRPr="00544E60" w:rsidRDefault="008C3750" w:rsidP="00953B0C">
            <w:pPr>
              <w:spacing w:after="160" w:line="259" w:lineRule="auto"/>
              <w:rPr>
                <w:rFonts w:asciiTheme="minorHAnsi" w:eastAsiaTheme="minorEastAsia" w:hAnsiTheme="minorHAnsi" w:cstheme="minorHAnsi"/>
              </w:rPr>
            </w:pPr>
            <w:r w:rsidRPr="00544E60">
              <w:rPr>
                <w:rFonts w:asciiTheme="minorHAnsi" w:eastAsiaTheme="minorEastAsia" w:hAnsiTheme="minorHAnsi" w:cstheme="minorHAnsi"/>
              </w:rPr>
              <w:t>9:30am – 11:45am</w:t>
            </w:r>
          </w:p>
        </w:tc>
        <w:tc>
          <w:tcPr>
            <w:tcW w:w="4675" w:type="dxa"/>
          </w:tcPr>
          <w:p w:rsidR="008C3750" w:rsidRPr="00544E60" w:rsidRDefault="008C3750" w:rsidP="00953B0C">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544E60">
              <w:rPr>
                <w:rFonts w:asciiTheme="minorHAnsi" w:eastAsiaTheme="minorEastAsia" w:hAnsiTheme="minorHAnsi" w:cstheme="minorHAnsi"/>
              </w:rPr>
              <w:t xml:space="preserve">On-Camera Interviews </w:t>
            </w:r>
            <w:r>
              <w:rPr>
                <w:rFonts w:asciiTheme="minorHAnsi" w:eastAsiaTheme="minorEastAsia" w:hAnsiTheme="minorHAnsi" w:cstheme="minorHAnsi"/>
              </w:rPr>
              <w:t xml:space="preserve">(CNN, ABC News, CNBC, MSNBC, CBS) </w:t>
            </w:r>
          </w:p>
        </w:tc>
      </w:tr>
      <w:tr w:rsidR="008C3750" w:rsidRPr="00544E60" w:rsidTr="00953B0C">
        <w:tc>
          <w:tcPr>
            <w:cnfStyle w:val="001000000000" w:firstRow="0" w:lastRow="0" w:firstColumn="1" w:lastColumn="0" w:oddVBand="0" w:evenVBand="0" w:oddHBand="0" w:evenHBand="0" w:firstRowFirstColumn="0" w:firstRowLastColumn="0" w:lastRowFirstColumn="0" w:lastRowLastColumn="0"/>
            <w:tcW w:w="4675" w:type="dxa"/>
          </w:tcPr>
          <w:p w:rsidR="008C3750" w:rsidRPr="00544E60" w:rsidRDefault="008C3750" w:rsidP="00953B0C">
            <w:pPr>
              <w:spacing w:after="160" w:line="259" w:lineRule="auto"/>
              <w:rPr>
                <w:rFonts w:asciiTheme="minorHAnsi" w:eastAsiaTheme="minorEastAsia" w:hAnsiTheme="minorHAnsi" w:cstheme="minorHAnsi"/>
              </w:rPr>
            </w:pPr>
            <w:r w:rsidRPr="00544E60">
              <w:rPr>
                <w:rFonts w:asciiTheme="minorHAnsi" w:eastAsiaTheme="minorEastAsia" w:hAnsiTheme="minorHAnsi" w:cstheme="minorHAnsi"/>
              </w:rPr>
              <w:t>12:30pm – 1</w:t>
            </w:r>
            <w:r>
              <w:rPr>
                <w:rFonts w:asciiTheme="minorHAnsi" w:eastAsiaTheme="minorEastAsia" w:hAnsiTheme="minorHAnsi" w:cstheme="minorHAnsi"/>
              </w:rPr>
              <w:t xml:space="preserve">:00 </w:t>
            </w:r>
            <w:r w:rsidRPr="00544E60">
              <w:rPr>
                <w:rFonts w:asciiTheme="minorHAnsi" w:eastAsiaTheme="minorEastAsia" w:hAnsiTheme="minorHAnsi" w:cstheme="minorHAnsi"/>
              </w:rPr>
              <w:t>pm</w:t>
            </w:r>
          </w:p>
        </w:tc>
        <w:tc>
          <w:tcPr>
            <w:tcW w:w="4675" w:type="dxa"/>
          </w:tcPr>
          <w:p w:rsidR="008C3750" w:rsidRPr="00544E60" w:rsidRDefault="008C3750" w:rsidP="00953B0C">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544E60">
              <w:rPr>
                <w:rFonts w:asciiTheme="minorHAnsi" w:eastAsiaTheme="minorEastAsia" w:hAnsiTheme="minorHAnsi" w:cstheme="minorHAnsi"/>
              </w:rPr>
              <w:t>In-Studio Broadcast Interviews</w:t>
            </w:r>
            <w:r>
              <w:rPr>
                <w:rFonts w:asciiTheme="minorHAnsi" w:eastAsiaTheme="minorEastAsia" w:hAnsiTheme="minorHAnsi" w:cstheme="minorHAnsi"/>
              </w:rPr>
              <w:t xml:space="preserve"> (SiriusXM, Talk Stoop, Daily Blast Live) </w:t>
            </w:r>
          </w:p>
        </w:tc>
      </w:tr>
      <w:tr w:rsidR="008C3750" w:rsidRPr="00544E60" w:rsidTr="00953B0C">
        <w:tc>
          <w:tcPr>
            <w:cnfStyle w:val="001000000000" w:firstRow="0" w:lastRow="0" w:firstColumn="1" w:lastColumn="0" w:oddVBand="0" w:evenVBand="0" w:oddHBand="0" w:evenHBand="0" w:firstRowFirstColumn="0" w:firstRowLastColumn="0" w:lastRowFirstColumn="0" w:lastRowLastColumn="0"/>
            <w:tcW w:w="4675" w:type="dxa"/>
          </w:tcPr>
          <w:p w:rsidR="008C3750" w:rsidRPr="00544E60" w:rsidRDefault="008C3750" w:rsidP="00953B0C">
            <w:pPr>
              <w:spacing w:after="160" w:line="259" w:lineRule="auto"/>
              <w:rPr>
                <w:rFonts w:asciiTheme="minorHAnsi" w:eastAsiaTheme="minorEastAsia" w:hAnsiTheme="minorHAnsi" w:cstheme="minorHAnsi"/>
              </w:rPr>
            </w:pPr>
            <w:r w:rsidRPr="00544E60">
              <w:rPr>
                <w:rFonts w:asciiTheme="minorHAnsi" w:eastAsiaTheme="minorEastAsia" w:hAnsiTheme="minorHAnsi" w:cstheme="minorHAnsi"/>
              </w:rPr>
              <w:t>1:30pm – 2</w:t>
            </w:r>
            <w:r>
              <w:rPr>
                <w:rFonts w:asciiTheme="minorHAnsi" w:eastAsiaTheme="minorEastAsia" w:hAnsiTheme="minorHAnsi" w:cstheme="minorHAnsi"/>
              </w:rPr>
              <w:t xml:space="preserve">:00 </w:t>
            </w:r>
            <w:r w:rsidRPr="00544E60">
              <w:rPr>
                <w:rFonts w:asciiTheme="minorHAnsi" w:eastAsiaTheme="minorEastAsia" w:hAnsiTheme="minorHAnsi" w:cstheme="minorHAnsi"/>
              </w:rPr>
              <w:t>pm</w:t>
            </w:r>
          </w:p>
        </w:tc>
        <w:tc>
          <w:tcPr>
            <w:tcW w:w="4675" w:type="dxa"/>
          </w:tcPr>
          <w:p w:rsidR="008C3750" w:rsidRPr="00544E60" w:rsidRDefault="008C3750" w:rsidP="00953B0C">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544E60">
              <w:rPr>
                <w:rFonts w:asciiTheme="minorHAnsi" w:eastAsiaTheme="minorEastAsia" w:hAnsiTheme="minorHAnsi" w:cstheme="minorHAnsi"/>
              </w:rPr>
              <w:t>Lunch Break</w:t>
            </w:r>
          </w:p>
        </w:tc>
      </w:tr>
      <w:tr w:rsidR="008C3750" w:rsidRPr="00544E60" w:rsidTr="00953B0C">
        <w:tc>
          <w:tcPr>
            <w:cnfStyle w:val="001000000000" w:firstRow="0" w:lastRow="0" w:firstColumn="1" w:lastColumn="0" w:oddVBand="0" w:evenVBand="0" w:oddHBand="0" w:evenHBand="0" w:firstRowFirstColumn="0" w:firstRowLastColumn="0" w:lastRowFirstColumn="0" w:lastRowLastColumn="0"/>
            <w:tcW w:w="4675" w:type="dxa"/>
          </w:tcPr>
          <w:p w:rsidR="008C3750" w:rsidRPr="00544E60" w:rsidRDefault="008C3750" w:rsidP="00953B0C">
            <w:pPr>
              <w:spacing w:after="160" w:line="259" w:lineRule="auto"/>
              <w:rPr>
                <w:rFonts w:asciiTheme="minorHAnsi" w:eastAsiaTheme="minorEastAsia" w:hAnsiTheme="minorHAnsi" w:cstheme="minorHAnsi"/>
              </w:rPr>
            </w:pPr>
            <w:r w:rsidRPr="00544E60">
              <w:rPr>
                <w:rFonts w:asciiTheme="minorHAnsi" w:eastAsiaTheme="minorEastAsia" w:hAnsiTheme="minorHAnsi" w:cstheme="minorHAnsi"/>
              </w:rPr>
              <w:t>2:15pm – 3:30pm</w:t>
            </w:r>
          </w:p>
        </w:tc>
        <w:tc>
          <w:tcPr>
            <w:tcW w:w="4675" w:type="dxa"/>
          </w:tcPr>
          <w:p w:rsidR="008C3750" w:rsidRPr="00544E60" w:rsidRDefault="008C3750" w:rsidP="00953B0C">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544E60">
              <w:rPr>
                <w:rFonts w:asciiTheme="minorHAnsi" w:eastAsiaTheme="minorEastAsia" w:hAnsiTheme="minorHAnsi" w:cstheme="minorHAnsi"/>
              </w:rPr>
              <w:t>Media Round Table</w:t>
            </w:r>
            <w:r w:rsidR="004C4791">
              <w:rPr>
                <w:rFonts w:asciiTheme="minorHAnsi" w:eastAsiaTheme="minorEastAsia" w:hAnsiTheme="minorHAnsi" w:cstheme="minorHAnsi"/>
              </w:rPr>
              <w:t xml:space="preserve"> “Smoke Circle/Session”</w:t>
            </w:r>
            <w:r>
              <w:rPr>
                <w:rFonts w:asciiTheme="minorHAnsi" w:eastAsiaTheme="minorEastAsia" w:hAnsiTheme="minorHAnsi" w:cstheme="minorHAnsi"/>
              </w:rPr>
              <w:t xml:space="preserve"> (Forbes, Barron’s, New York Times, High Times, USA Today, Fortune, Business Insider, Investor’s Business Daily, Seeking Alpha, Benzinga) </w:t>
            </w:r>
          </w:p>
        </w:tc>
      </w:tr>
    </w:tbl>
    <w:p w:rsidR="008C3750" w:rsidRDefault="008C3750" w:rsidP="008C3750">
      <w:pPr>
        <w:spacing w:line="259" w:lineRule="auto"/>
        <w:rPr>
          <w:rFonts w:asciiTheme="minorHAnsi" w:eastAsiaTheme="minorHAnsi" w:hAnsiTheme="minorHAnsi" w:cstheme="minorHAnsi"/>
          <w:i/>
          <w:lang w:eastAsia="en-US"/>
        </w:rPr>
      </w:pPr>
    </w:p>
    <w:p w:rsidR="008C3750" w:rsidRPr="00C90176" w:rsidRDefault="008C3750" w:rsidP="008C3750">
      <w:pPr>
        <w:pStyle w:val="ListParagraph"/>
        <w:numPr>
          <w:ilvl w:val="0"/>
          <w:numId w:val="5"/>
        </w:numPr>
        <w:spacing w:line="259" w:lineRule="auto"/>
        <w:rPr>
          <w:rFonts w:asciiTheme="minorHAnsi" w:eastAsiaTheme="minorHAnsi" w:hAnsiTheme="minorHAnsi" w:cstheme="minorHAnsi"/>
          <w:lang w:val="en-CA" w:eastAsia="en-US"/>
        </w:rPr>
      </w:pPr>
      <w:r w:rsidRPr="004C4791">
        <w:rPr>
          <w:rFonts w:asciiTheme="minorHAnsi" w:eastAsiaTheme="minorHAnsi" w:hAnsiTheme="minorHAnsi" w:cstheme="minorHAnsi"/>
          <w:u w:val="single"/>
          <w:lang w:val="en-CA" w:eastAsia="en-US"/>
        </w:rPr>
        <w:lastRenderedPageBreak/>
        <w:t>Media Roundtable “Smoke Circle/Session”:</w:t>
      </w:r>
      <w:r w:rsidRPr="00C90176">
        <w:rPr>
          <w:rFonts w:asciiTheme="minorHAnsi" w:eastAsiaTheme="minorHAnsi" w:hAnsiTheme="minorHAnsi" w:cstheme="minorHAnsi"/>
          <w:lang w:val="en-CA" w:eastAsia="en-US"/>
        </w:rPr>
        <w:t xml:space="preserve"> in addition to a traditional media day, host a round table discussion, creating an informative robust discussion on marijuana and the cannabis industry as well as the opportunities for reporters to learn more about the campaign from Harvest executives</w:t>
      </w:r>
    </w:p>
    <w:p w:rsidR="008C3750" w:rsidRDefault="008C3750" w:rsidP="008C3750">
      <w:pPr>
        <w:pStyle w:val="ListParagraph"/>
        <w:numPr>
          <w:ilvl w:val="1"/>
          <w:numId w:val="6"/>
        </w:numPr>
        <w:spacing w:line="259" w:lineRule="auto"/>
        <w:rPr>
          <w:rFonts w:asciiTheme="minorHAnsi" w:eastAsiaTheme="minorHAnsi" w:hAnsiTheme="minorHAnsi" w:cstheme="minorHAnsi"/>
          <w:lang w:val="en-CA" w:eastAsia="en-US"/>
        </w:rPr>
      </w:pPr>
      <w:r w:rsidRPr="003002B3">
        <w:rPr>
          <w:rFonts w:asciiTheme="minorHAnsi" w:eastAsiaTheme="minorHAnsi" w:hAnsiTheme="minorHAnsi" w:cstheme="minorHAnsi"/>
          <w:lang w:val="en-CA" w:eastAsia="en-US"/>
        </w:rPr>
        <w:t>In each state that Harvest operates and where marijuana is legal, the company will host a “smoke circle” media roundtable with select journalists and outlets</w:t>
      </w:r>
    </w:p>
    <w:p w:rsidR="008C3750" w:rsidRPr="003002B3" w:rsidRDefault="008C3750" w:rsidP="008C3750">
      <w:pPr>
        <w:pStyle w:val="ListParagraph"/>
        <w:numPr>
          <w:ilvl w:val="2"/>
          <w:numId w:val="6"/>
        </w:numPr>
        <w:spacing w:line="259" w:lineRule="auto"/>
        <w:rPr>
          <w:rFonts w:asciiTheme="minorHAnsi" w:eastAsiaTheme="minorHAnsi" w:hAnsiTheme="minorHAnsi" w:cstheme="minorHAnsi"/>
          <w:b/>
          <w:lang w:val="en-CA" w:eastAsia="en-US"/>
        </w:rPr>
      </w:pPr>
      <w:r w:rsidRPr="003002B3">
        <w:rPr>
          <w:rFonts w:asciiTheme="minorHAnsi" w:eastAsiaTheme="minorHAnsi" w:hAnsiTheme="minorHAnsi" w:cstheme="minorHAnsi"/>
          <w:lang w:val="en-CA" w:eastAsia="en-US"/>
        </w:rPr>
        <w:t>The high-quality but low dosage of marijuana will be provided by Harvest</w:t>
      </w:r>
      <w:r w:rsidR="004C4791">
        <w:rPr>
          <w:rFonts w:asciiTheme="minorHAnsi" w:eastAsiaTheme="minorHAnsi" w:hAnsiTheme="minorHAnsi" w:cstheme="minorHAnsi"/>
          <w:lang w:val="en-CA" w:eastAsia="en-US"/>
        </w:rPr>
        <w:t xml:space="preserve"> to serve as a product sample</w:t>
      </w:r>
    </w:p>
    <w:p w:rsidR="008C3750" w:rsidRPr="003002B3" w:rsidRDefault="008C3750" w:rsidP="008C3750">
      <w:pPr>
        <w:pStyle w:val="ListParagraph"/>
        <w:numPr>
          <w:ilvl w:val="2"/>
          <w:numId w:val="6"/>
        </w:numPr>
        <w:spacing w:line="259" w:lineRule="auto"/>
        <w:rPr>
          <w:rFonts w:asciiTheme="minorHAnsi" w:eastAsiaTheme="minorHAnsi" w:hAnsiTheme="minorHAnsi" w:cstheme="minorHAnsi"/>
          <w:lang w:val="en-CA" w:eastAsia="en-US"/>
        </w:rPr>
      </w:pPr>
      <w:r>
        <w:rPr>
          <w:rFonts w:asciiTheme="minorHAnsi" w:eastAsiaTheme="minorHAnsi" w:hAnsiTheme="minorHAnsi" w:cstheme="minorHAnsi"/>
          <w:lang w:val="en-CA" w:eastAsia="en-US"/>
        </w:rPr>
        <w:t xml:space="preserve">Exclusive </w:t>
      </w:r>
      <w:r w:rsidRPr="003002B3">
        <w:rPr>
          <w:rFonts w:asciiTheme="minorHAnsi" w:eastAsiaTheme="minorHAnsi" w:hAnsiTheme="minorHAnsi" w:cstheme="minorHAnsi"/>
          <w:lang w:val="en-CA" w:eastAsia="en-US"/>
        </w:rPr>
        <w:t>content for journalists and publications</w:t>
      </w:r>
    </w:p>
    <w:p w:rsidR="008C3750" w:rsidRPr="003002B3" w:rsidRDefault="008C3750" w:rsidP="008C3750">
      <w:pPr>
        <w:pStyle w:val="ListParagraph"/>
        <w:numPr>
          <w:ilvl w:val="1"/>
          <w:numId w:val="6"/>
        </w:numPr>
        <w:spacing w:line="259" w:lineRule="auto"/>
        <w:rPr>
          <w:rFonts w:asciiTheme="minorHAnsi" w:eastAsiaTheme="minorHAnsi" w:hAnsiTheme="minorHAnsi" w:cstheme="minorHAnsi"/>
          <w:lang w:val="en-CA" w:eastAsia="en-US"/>
        </w:rPr>
      </w:pPr>
      <w:r w:rsidRPr="00ED3CD1">
        <w:rPr>
          <w:rFonts w:asciiTheme="minorHAnsi" w:eastAsiaTheme="minorHAnsi" w:hAnsiTheme="minorHAnsi" w:cstheme="minorHAnsi"/>
          <w:b/>
          <w:lang w:val="en-CA" w:eastAsia="en-US"/>
        </w:rPr>
        <w:t>Why it works:</w:t>
      </w:r>
      <w:r w:rsidRPr="003002B3">
        <w:rPr>
          <w:rFonts w:asciiTheme="minorHAnsi" w:eastAsiaTheme="minorHAnsi" w:hAnsiTheme="minorHAnsi" w:cstheme="minorHAnsi"/>
          <w:lang w:val="en-CA" w:eastAsia="en-US"/>
        </w:rPr>
        <w:t xml:space="preserve"> </w:t>
      </w:r>
      <w:r w:rsidR="004C4791">
        <w:rPr>
          <w:rFonts w:asciiTheme="minorHAnsi" w:eastAsiaTheme="minorHAnsi" w:hAnsiTheme="minorHAnsi" w:cstheme="minorHAnsi"/>
          <w:lang w:val="en-CA" w:eastAsia="en-US"/>
        </w:rPr>
        <w:t>A</w:t>
      </w:r>
      <w:r w:rsidRPr="003002B3">
        <w:rPr>
          <w:rFonts w:asciiTheme="minorHAnsi" w:eastAsiaTheme="minorHAnsi" w:hAnsiTheme="minorHAnsi" w:cstheme="minorHAnsi"/>
          <w:lang w:val="en-CA" w:eastAsia="en-US"/>
        </w:rPr>
        <w:t xml:space="preserve"> media roundtable will allow reporters to determine their own story angles from the information presented at the event rather than just focusing on a celebrity </w:t>
      </w:r>
      <w:r w:rsidR="004C4791" w:rsidRPr="003002B3">
        <w:rPr>
          <w:rFonts w:asciiTheme="minorHAnsi" w:eastAsiaTheme="minorHAnsi" w:hAnsiTheme="minorHAnsi" w:cstheme="minorHAnsi"/>
          <w:lang w:val="en-CA" w:eastAsia="en-US"/>
        </w:rPr>
        <w:t>interview</w:t>
      </w:r>
      <w:r w:rsidR="004C4791">
        <w:rPr>
          <w:rFonts w:asciiTheme="minorHAnsi" w:eastAsiaTheme="minorHAnsi" w:hAnsiTheme="minorHAnsi" w:cstheme="minorHAnsi"/>
          <w:lang w:val="en-CA" w:eastAsia="en-US"/>
        </w:rPr>
        <w:t>. In addition, the e</w:t>
      </w:r>
      <w:r w:rsidRPr="003002B3">
        <w:rPr>
          <w:rFonts w:asciiTheme="minorHAnsi" w:eastAsiaTheme="minorHAnsi" w:hAnsiTheme="minorHAnsi" w:cstheme="minorHAnsi"/>
          <w:lang w:val="en-CA" w:eastAsia="en-US"/>
        </w:rPr>
        <w:t xml:space="preserve">vent will create an informative and robust discussion </w:t>
      </w:r>
      <w:r w:rsidR="004C4791">
        <w:rPr>
          <w:rFonts w:asciiTheme="minorHAnsi" w:eastAsiaTheme="minorHAnsi" w:hAnsiTheme="minorHAnsi" w:cstheme="minorHAnsi"/>
          <w:lang w:val="en-CA" w:eastAsia="en-US"/>
        </w:rPr>
        <w:t>because</w:t>
      </w:r>
      <w:r w:rsidRPr="003002B3">
        <w:rPr>
          <w:rFonts w:asciiTheme="minorHAnsi" w:eastAsiaTheme="minorHAnsi" w:hAnsiTheme="minorHAnsi" w:cstheme="minorHAnsi"/>
          <w:lang w:val="en-CA" w:eastAsia="en-US"/>
        </w:rPr>
        <w:t xml:space="preserve"> editors can bo</w:t>
      </w:r>
      <w:r>
        <w:rPr>
          <w:rFonts w:asciiTheme="minorHAnsi" w:eastAsiaTheme="minorHAnsi" w:hAnsiTheme="minorHAnsi" w:cstheme="minorHAnsi"/>
          <w:lang w:val="en-CA" w:eastAsia="en-US"/>
        </w:rPr>
        <w:t xml:space="preserve">unce ideas and questions off </w:t>
      </w:r>
      <w:r w:rsidRPr="003002B3">
        <w:rPr>
          <w:rFonts w:asciiTheme="minorHAnsi" w:eastAsiaTheme="minorHAnsi" w:hAnsiTheme="minorHAnsi" w:cstheme="minorHAnsi"/>
          <w:lang w:val="en-CA" w:eastAsia="en-US"/>
        </w:rPr>
        <w:t>each other</w:t>
      </w:r>
    </w:p>
    <w:p w:rsidR="008C3750" w:rsidRPr="00C90176" w:rsidRDefault="008C3750" w:rsidP="008C3750">
      <w:pPr>
        <w:spacing w:after="0" w:line="240" w:lineRule="auto"/>
        <w:contextualSpacing/>
        <w:rPr>
          <w:rFonts w:asciiTheme="minorHAnsi" w:eastAsiaTheme="minorHAnsi" w:hAnsiTheme="minorHAnsi" w:cstheme="minorHAnsi"/>
          <w:b/>
          <w:i/>
          <w:u w:val="single"/>
          <w:lang w:val="en-CA" w:eastAsia="en-US"/>
        </w:rPr>
      </w:pPr>
      <w:r w:rsidRPr="00C90176">
        <w:rPr>
          <w:rFonts w:asciiTheme="minorHAnsi" w:eastAsiaTheme="minorHAnsi" w:hAnsiTheme="minorHAnsi" w:cstheme="minorHAnsi"/>
          <w:b/>
          <w:i/>
          <w:lang w:val="en-CA" w:eastAsia="en-US"/>
        </w:rPr>
        <w:t xml:space="preserve">Position executive at an investor/business conference </w:t>
      </w:r>
    </w:p>
    <w:p w:rsidR="008C3750" w:rsidRPr="003002B3" w:rsidRDefault="008C3750" w:rsidP="008C3750">
      <w:pPr>
        <w:pStyle w:val="ListParagraph"/>
        <w:numPr>
          <w:ilvl w:val="0"/>
          <w:numId w:val="6"/>
        </w:numPr>
        <w:spacing w:after="0" w:line="240" w:lineRule="auto"/>
        <w:rPr>
          <w:rFonts w:asciiTheme="minorHAnsi" w:eastAsiaTheme="minorHAnsi" w:hAnsiTheme="minorHAnsi" w:cstheme="minorHAnsi"/>
          <w:i/>
          <w:u w:val="single"/>
          <w:lang w:val="en-CA" w:eastAsia="en-US"/>
        </w:rPr>
      </w:pPr>
      <w:r w:rsidRPr="003002B3">
        <w:rPr>
          <w:rFonts w:asciiTheme="minorHAnsi" w:eastAsiaTheme="minorHAnsi" w:hAnsiTheme="minorHAnsi" w:cstheme="minorHAnsi"/>
          <w:lang w:val="en-CA" w:eastAsia="en-US"/>
        </w:rPr>
        <w:t>South by Southwest Business Conference – March 13-21, 2019</w:t>
      </w:r>
    </w:p>
    <w:p w:rsidR="008C3750" w:rsidRDefault="008C3750" w:rsidP="008C3750">
      <w:pPr>
        <w:pStyle w:val="ListParagraph"/>
        <w:numPr>
          <w:ilvl w:val="1"/>
          <w:numId w:val="6"/>
        </w:numPr>
        <w:spacing w:after="0" w:line="240" w:lineRule="auto"/>
        <w:rPr>
          <w:rFonts w:asciiTheme="minorHAnsi" w:eastAsiaTheme="minorHAnsi" w:hAnsiTheme="minorHAnsi" w:cstheme="minorHAnsi"/>
          <w:lang w:val="en-CA" w:eastAsia="en-US"/>
        </w:rPr>
      </w:pPr>
      <w:r w:rsidRPr="003002B3">
        <w:rPr>
          <w:rFonts w:asciiTheme="minorHAnsi" w:eastAsiaTheme="minorHAnsi" w:hAnsiTheme="minorHAnsi" w:cstheme="minorHAnsi"/>
          <w:lang w:val="en-CA" w:eastAsia="en-US"/>
        </w:rPr>
        <w:t>CEO</w:t>
      </w:r>
      <w:r w:rsidR="004C4791">
        <w:rPr>
          <w:rFonts w:asciiTheme="minorHAnsi" w:eastAsiaTheme="minorHAnsi" w:hAnsiTheme="minorHAnsi" w:cstheme="minorHAnsi"/>
          <w:lang w:val="en-CA" w:eastAsia="en-US"/>
        </w:rPr>
        <w:t xml:space="preserve"> </w:t>
      </w:r>
      <w:r w:rsidRPr="003002B3">
        <w:rPr>
          <w:rFonts w:asciiTheme="minorHAnsi" w:eastAsiaTheme="minorHAnsi" w:hAnsiTheme="minorHAnsi" w:cstheme="minorHAnsi"/>
          <w:lang w:val="en-CA" w:eastAsia="en-US"/>
        </w:rPr>
        <w:t xml:space="preserve">Steve White or COO John Cochran will be able to speak </w:t>
      </w:r>
      <w:r w:rsidR="004C4791">
        <w:rPr>
          <w:rFonts w:asciiTheme="minorHAnsi" w:eastAsiaTheme="minorHAnsi" w:hAnsiTheme="minorHAnsi" w:cstheme="minorHAnsi"/>
          <w:lang w:val="en-CA" w:eastAsia="en-US"/>
        </w:rPr>
        <w:t>about</w:t>
      </w:r>
      <w:r w:rsidRPr="003002B3">
        <w:rPr>
          <w:rFonts w:asciiTheme="minorHAnsi" w:eastAsiaTheme="minorHAnsi" w:hAnsiTheme="minorHAnsi" w:cstheme="minorHAnsi"/>
          <w:lang w:val="en-CA" w:eastAsia="en-US"/>
        </w:rPr>
        <w:t xml:space="preserve"> the cannabis industry and trends as it relates to investors </w:t>
      </w:r>
    </w:p>
    <w:p w:rsidR="008C3750" w:rsidRDefault="008C3750" w:rsidP="008C3750">
      <w:pPr>
        <w:pStyle w:val="ListParagraph"/>
        <w:numPr>
          <w:ilvl w:val="1"/>
          <w:numId w:val="6"/>
        </w:numPr>
        <w:spacing w:after="0" w:line="240" w:lineRule="auto"/>
        <w:rPr>
          <w:rFonts w:asciiTheme="minorHAnsi" w:eastAsiaTheme="minorEastAsia" w:hAnsiTheme="minorHAnsi" w:cstheme="minorHAnsi"/>
        </w:rPr>
      </w:pPr>
      <w:r w:rsidRPr="00ED3CD1">
        <w:rPr>
          <w:rFonts w:asciiTheme="minorHAnsi" w:eastAsiaTheme="minorEastAsia" w:hAnsiTheme="minorHAnsi" w:cstheme="minorHAnsi"/>
          <w:b/>
        </w:rPr>
        <w:t>Who will be in attendance:</w:t>
      </w:r>
      <w:r w:rsidRPr="00ED3CD1">
        <w:rPr>
          <w:rFonts w:asciiTheme="minorHAnsi" w:eastAsiaTheme="minorEastAsia" w:hAnsiTheme="minorHAnsi" w:cstheme="minorHAnsi"/>
        </w:rPr>
        <w:t xml:space="preserve"> </w:t>
      </w:r>
      <w:r w:rsidR="004C4791">
        <w:rPr>
          <w:rFonts w:asciiTheme="minorHAnsi" w:eastAsiaTheme="minorEastAsia" w:hAnsiTheme="minorHAnsi" w:cstheme="minorHAnsi"/>
        </w:rPr>
        <w:t xml:space="preserve">A </w:t>
      </w:r>
      <w:r w:rsidRPr="00ED3CD1">
        <w:rPr>
          <w:rFonts w:asciiTheme="minorHAnsi" w:eastAsiaTheme="minorEastAsia" w:hAnsiTheme="minorHAnsi" w:cstheme="minorHAnsi"/>
        </w:rPr>
        <w:t>variety of professional individuals looking at both high</w:t>
      </w:r>
      <w:r w:rsidR="004C4791">
        <w:rPr>
          <w:rFonts w:asciiTheme="minorHAnsi" w:eastAsiaTheme="minorEastAsia" w:hAnsiTheme="minorHAnsi" w:cstheme="minorHAnsi"/>
        </w:rPr>
        <w:t>-</w:t>
      </w:r>
      <w:r w:rsidRPr="00ED3CD1">
        <w:rPr>
          <w:rFonts w:asciiTheme="minorHAnsi" w:eastAsiaTheme="minorEastAsia" w:hAnsiTheme="minorHAnsi" w:cstheme="minorHAnsi"/>
        </w:rPr>
        <w:t xml:space="preserve"> and low-risk investments </w:t>
      </w:r>
    </w:p>
    <w:p w:rsidR="008C3750" w:rsidRDefault="008C3750" w:rsidP="008C3750">
      <w:pPr>
        <w:pStyle w:val="ListParagraph"/>
        <w:numPr>
          <w:ilvl w:val="1"/>
          <w:numId w:val="6"/>
        </w:numPr>
        <w:spacing w:after="0" w:line="240" w:lineRule="auto"/>
        <w:rPr>
          <w:rFonts w:asciiTheme="minorHAnsi" w:eastAsiaTheme="minorEastAsia" w:hAnsiTheme="minorHAnsi" w:cstheme="minorHAnsi"/>
        </w:rPr>
      </w:pPr>
      <w:r w:rsidRPr="00ED3CD1">
        <w:rPr>
          <w:rFonts w:asciiTheme="minorHAnsi" w:eastAsiaTheme="minorEastAsia" w:hAnsiTheme="minorHAnsi" w:cstheme="minorHAnsi"/>
          <w:b/>
        </w:rPr>
        <w:t xml:space="preserve">Why it works: </w:t>
      </w:r>
      <w:r w:rsidR="004C4791">
        <w:rPr>
          <w:rFonts w:asciiTheme="minorHAnsi" w:eastAsiaTheme="minorEastAsia" w:hAnsiTheme="minorHAnsi" w:cstheme="minorHAnsi"/>
        </w:rPr>
        <w:t>The event g</w:t>
      </w:r>
      <w:r w:rsidRPr="00ED3CD1">
        <w:rPr>
          <w:rFonts w:asciiTheme="minorHAnsi" w:eastAsiaTheme="minorEastAsia" w:hAnsiTheme="minorHAnsi" w:cstheme="minorHAnsi"/>
        </w:rPr>
        <w:t xml:space="preserve">enerates a discussion with a wide range of professionals who are able to discuss questions and ideas revolving around investment in the cannabis industry </w:t>
      </w:r>
    </w:p>
    <w:p w:rsidR="008C3750" w:rsidRDefault="008C3750" w:rsidP="008C3750">
      <w:pPr>
        <w:pStyle w:val="ListParagraph"/>
        <w:tabs>
          <w:tab w:val="left" w:pos="2370"/>
        </w:tabs>
        <w:spacing w:after="0" w:line="240" w:lineRule="auto"/>
        <w:rPr>
          <w:rFonts w:asciiTheme="minorHAnsi" w:eastAsiaTheme="minorEastAsia" w:hAnsiTheme="minorHAnsi" w:cstheme="minorHAnsi"/>
        </w:rPr>
      </w:pPr>
      <w:r>
        <w:rPr>
          <w:rFonts w:asciiTheme="minorHAnsi" w:eastAsiaTheme="minorEastAsia" w:hAnsiTheme="minorHAnsi" w:cstheme="minorHAnsi"/>
        </w:rPr>
        <w:tab/>
      </w:r>
    </w:p>
    <w:p w:rsidR="008C3750" w:rsidRPr="00ED3CD1" w:rsidRDefault="008C3750" w:rsidP="008C3750">
      <w:pPr>
        <w:pStyle w:val="ListParagraph"/>
        <w:tabs>
          <w:tab w:val="left" w:pos="2370"/>
        </w:tabs>
        <w:spacing w:after="0" w:line="240" w:lineRule="auto"/>
        <w:rPr>
          <w:rFonts w:asciiTheme="minorHAnsi" w:eastAsiaTheme="minorEastAsia" w:hAnsiTheme="minorHAnsi" w:cstheme="minorHAnsi"/>
        </w:rPr>
      </w:pPr>
    </w:p>
    <w:p w:rsidR="008C3750" w:rsidRPr="00C90176" w:rsidRDefault="008C3750" w:rsidP="008C3750">
      <w:pPr>
        <w:rPr>
          <w:rFonts w:asciiTheme="minorHAnsi" w:eastAsiaTheme="minorEastAsia" w:hAnsiTheme="minorHAnsi" w:cstheme="minorHAnsi"/>
          <w:b/>
          <w:color w:val="00B050"/>
          <w:sz w:val="26"/>
          <w:szCs w:val="26"/>
        </w:rPr>
      </w:pPr>
      <w:r w:rsidRPr="00C90176">
        <w:rPr>
          <w:rFonts w:asciiTheme="minorHAnsi" w:eastAsiaTheme="minorEastAsia" w:hAnsiTheme="minorHAnsi" w:cstheme="minorHAnsi"/>
          <w:b/>
          <w:color w:val="00B050"/>
          <w:sz w:val="26"/>
          <w:szCs w:val="26"/>
        </w:rPr>
        <w:t>Policy Makers/Regulators</w:t>
      </w:r>
    </w:p>
    <w:p w:rsidR="008C3750" w:rsidRPr="00C90176" w:rsidRDefault="008C3750" w:rsidP="008C3750">
      <w:pPr>
        <w:spacing w:after="0" w:line="257" w:lineRule="auto"/>
        <w:rPr>
          <w:rFonts w:asciiTheme="minorHAnsi" w:hAnsiTheme="minorHAnsi" w:cstheme="minorHAnsi"/>
          <w:b/>
          <w:i/>
        </w:rPr>
      </w:pPr>
      <w:r w:rsidRPr="00C90176">
        <w:rPr>
          <w:rFonts w:asciiTheme="minorHAnsi" w:hAnsiTheme="minorHAnsi" w:cstheme="minorHAnsi"/>
          <w:b/>
          <w:i/>
        </w:rPr>
        <w:t>Think Tank:</w:t>
      </w:r>
    </w:p>
    <w:p w:rsidR="008C3750" w:rsidRPr="00544E60" w:rsidRDefault="008C3750" w:rsidP="008C3750">
      <w:pPr>
        <w:pStyle w:val="ListParagraph"/>
        <w:numPr>
          <w:ilvl w:val="0"/>
          <w:numId w:val="2"/>
        </w:numPr>
        <w:spacing w:after="0" w:line="257" w:lineRule="auto"/>
        <w:rPr>
          <w:rFonts w:asciiTheme="minorHAnsi" w:hAnsiTheme="minorHAnsi" w:cstheme="minorHAnsi"/>
          <w:b/>
        </w:rPr>
      </w:pPr>
      <w:r w:rsidRPr="00544E60">
        <w:rPr>
          <w:rFonts w:asciiTheme="minorHAnsi" w:hAnsiTheme="minorHAnsi" w:cstheme="minorHAnsi"/>
        </w:rPr>
        <w:t>Includes a panel discussion with Harvest executives, government officials for the legalization of marijuana, and various doctors</w:t>
      </w:r>
      <w:r w:rsidR="004C4791">
        <w:rPr>
          <w:rFonts w:asciiTheme="minorHAnsi" w:hAnsiTheme="minorHAnsi" w:cstheme="minorHAnsi"/>
        </w:rPr>
        <w:t xml:space="preserve"> and researchers whose work focus on cannabis</w:t>
      </w:r>
    </w:p>
    <w:p w:rsidR="008C3750" w:rsidRDefault="008C3750" w:rsidP="008C3750">
      <w:pPr>
        <w:pStyle w:val="ListParagraph"/>
        <w:numPr>
          <w:ilvl w:val="0"/>
          <w:numId w:val="2"/>
        </w:numPr>
        <w:spacing w:after="0" w:line="257" w:lineRule="auto"/>
        <w:rPr>
          <w:rFonts w:asciiTheme="minorHAnsi" w:hAnsiTheme="minorHAnsi" w:cstheme="minorHAnsi"/>
        </w:rPr>
      </w:pPr>
      <w:r w:rsidRPr="00544E60">
        <w:rPr>
          <w:rFonts w:asciiTheme="minorHAnsi" w:hAnsiTheme="minorHAnsi" w:cstheme="minorHAnsi"/>
        </w:rPr>
        <w:t>Partnership with institution such as Brookings</w:t>
      </w:r>
    </w:p>
    <w:p w:rsidR="008C3750" w:rsidRPr="00ED3CD1" w:rsidRDefault="008C3750" w:rsidP="008C3750">
      <w:pPr>
        <w:pStyle w:val="ListParagraph"/>
        <w:numPr>
          <w:ilvl w:val="1"/>
          <w:numId w:val="2"/>
        </w:numPr>
        <w:spacing w:after="0" w:line="257" w:lineRule="auto"/>
        <w:rPr>
          <w:rFonts w:asciiTheme="minorHAnsi" w:hAnsiTheme="minorHAnsi" w:cstheme="minorHAnsi"/>
        </w:rPr>
      </w:pPr>
      <w:r w:rsidRPr="00ED3CD1">
        <w:rPr>
          <w:rFonts w:asciiTheme="minorHAnsi" w:eastAsiaTheme="minorEastAsia" w:hAnsiTheme="minorHAnsi" w:cstheme="minorHAnsi"/>
          <w:b/>
        </w:rPr>
        <w:t>Who will be in attendance:</w:t>
      </w:r>
      <w:r w:rsidRPr="00ED3CD1">
        <w:rPr>
          <w:rFonts w:asciiTheme="minorHAnsi" w:eastAsiaTheme="minorEastAsia" w:hAnsiTheme="minorHAnsi" w:cstheme="minorHAnsi"/>
        </w:rPr>
        <w:t xml:space="preserve"> </w:t>
      </w:r>
      <w:r w:rsidR="004C4791">
        <w:rPr>
          <w:rFonts w:asciiTheme="minorHAnsi" w:eastAsiaTheme="minorEastAsia" w:hAnsiTheme="minorHAnsi" w:cstheme="minorHAnsi"/>
        </w:rPr>
        <w:t>O</w:t>
      </w:r>
      <w:r>
        <w:rPr>
          <w:rFonts w:asciiTheme="minorHAnsi" w:eastAsiaTheme="minorEastAsia" w:hAnsiTheme="minorHAnsi" w:cstheme="minorHAnsi"/>
        </w:rPr>
        <w:t>utlets such as CNN, Forbes, The New York Times, VICE and High Times</w:t>
      </w:r>
    </w:p>
    <w:p w:rsidR="008C3750" w:rsidRPr="00C90176" w:rsidRDefault="008C3750" w:rsidP="008C3750">
      <w:pPr>
        <w:pStyle w:val="ListParagraph"/>
        <w:numPr>
          <w:ilvl w:val="1"/>
          <w:numId w:val="2"/>
        </w:numPr>
        <w:spacing w:after="0" w:line="257" w:lineRule="auto"/>
        <w:rPr>
          <w:rFonts w:asciiTheme="minorHAnsi" w:hAnsiTheme="minorHAnsi" w:cstheme="minorHAnsi"/>
        </w:rPr>
      </w:pPr>
      <w:r w:rsidRPr="00ED3CD1">
        <w:rPr>
          <w:rFonts w:asciiTheme="minorHAnsi" w:eastAsiaTheme="minorEastAsia" w:hAnsiTheme="minorHAnsi" w:cstheme="minorHAnsi"/>
          <w:b/>
        </w:rPr>
        <w:t>Why it works:</w:t>
      </w:r>
      <w:r>
        <w:rPr>
          <w:rFonts w:asciiTheme="minorHAnsi" w:eastAsiaTheme="minorEastAsia" w:hAnsiTheme="minorHAnsi" w:cstheme="minorHAnsi"/>
          <w:b/>
        </w:rPr>
        <w:t xml:space="preserve"> </w:t>
      </w:r>
      <w:r>
        <w:rPr>
          <w:rFonts w:asciiTheme="minorHAnsi" w:eastAsiaTheme="minorEastAsia" w:hAnsiTheme="minorHAnsi" w:cstheme="minorHAnsi"/>
        </w:rPr>
        <w:t>Harvest executives can build their reputation as a thought leader by engaging in thought-provoking conversation with important policy makers and leading doctors, with coverage coming from a variety of trusted outlets and trade publications</w:t>
      </w:r>
    </w:p>
    <w:p w:rsidR="008C3750" w:rsidRPr="00C90176" w:rsidRDefault="008C3750" w:rsidP="008C3750">
      <w:pPr>
        <w:spacing w:after="0" w:line="257" w:lineRule="auto"/>
        <w:rPr>
          <w:rFonts w:asciiTheme="minorHAnsi" w:hAnsiTheme="minorHAnsi" w:cstheme="minorHAnsi"/>
        </w:rPr>
      </w:pPr>
    </w:p>
    <w:p w:rsidR="008C3750" w:rsidRPr="00C90176" w:rsidRDefault="004C4791" w:rsidP="008C3750">
      <w:pPr>
        <w:spacing w:after="0" w:line="257" w:lineRule="auto"/>
        <w:rPr>
          <w:rFonts w:asciiTheme="minorHAnsi" w:hAnsiTheme="minorHAnsi" w:cstheme="minorHAnsi"/>
          <w:b/>
          <w:i/>
        </w:rPr>
      </w:pPr>
      <w:r>
        <w:rPr>
          <w:rFonts w:asciiTheme="minorHAnsi" w:hAnsiTheme="minorHAnsi" w:cstheme="minorHAnsi"/>
          <w:b/>
          <w:i/>
        </w:rPr>
        <w:t>Salon</w:t>
      </w:r>
      <w:r w:rsidR="008C3750" w:rsidRPr="00C90176">
        <w:rPr>
          <w:rFonts w:asciiTheme="minorHAnsi" w:hAnsiTheme="minorHAnsi" w:cstheme="minorHAnsi"/>
          <w:b/>
          <w:i/>
        </w:rPr>
        <w:t xml:space="preserve"> dinners with legislators:</w:t>
      </w:r>
    </w:p>
    <w:p w:rsidR="008C3750" w:rsidRPr="00544E60" w:rsidRDefault="008C3750" w:rsidP="008C3750">
      <w:pPr>
        <w:pStyle w:val="ListParagraph"/>
        <w:numPr>
          <w:ilvl w:val="0"/>
          <w:numId w:val="3"/>
        </w:numPr>
        <w:spacing w:after="0" w:line="257" w:lineRule="auto"/>
        <w:rPr>
          <w:rFonts w:asciiTheme="minorHAnsi" w:hAnsiTheme="minorHAnsi" w:cstheme="minorHAnsi"/>
          <w:b/>
        </w:rPr>
      </w:pPr>
      <w:r w:rsidRPr="00544E60">
        <w:rPr>
          <w:rFonts w:asciiTheme="minorHAnsi" w:hAnsiTheme="minorHAnsi" w:cstheme="minorHAnsi"/>
        </w:rPr>
        <w:t>Private dinners with policy makers in private, off-the-record environment</w:t>
      </w:r>
    </w:p>
    <w:p w:rsidR="008C3750" w:rsidRPr="00544E60" w:rsidRDefault="008C3750" w:rsidP="008C3750">
      <w:pPr>
        <w:pStyle w:val="ListParagraph"/>
        <w:numPr>
          <w:ilvl w:val="0"/>
          <w:numId w:val="3"/>
        </w:numPr>
        <w:spacing w:after="0" w:line="257" w:lineRule="auto"/>
        <w:rPr>
          <w:rFonts w:asciiTheme="minorHAnsi" w:hAnsiTheme="minorHAnsi" w:cstheme="minorHAnsi"/>
          <w:b/>
        </w:rPr>
      </w:pPr>
      <w:r w:rsidRPr="00544E60">
        <w:rPr>
          <w:rFonts w:asciiTheme="minorHAnsi" w:hAnsiTheme="minorHAnsi" w:cstheme="minorHAnsi"/>
        </w:rPr>
        <w:t>Relationship-building tactic to create support for Harvest brand as well as cannabis industry</w:t>
      </w:r>
    </w:p>
    <w:p w:rsidR="008C3750" w:rsidRPr="00A83E91" w:rsidRDefault="008C3750" w:rsidP="008C3750">
      <w:pPr>
        <w:pStyle w:val="ListParagraph"/>
        <w:numPr>
          <w:ilvl w:val="1"/>
          <w:numId w:val="3"/>
        </w:numPr>
        <w:spacing w:after="0" w:line="257" w:lineRule="auto"/>
        <w:rPr>
          <w:rFonts w:asciiTheme="minorHAnsi" w:hAnsiTheme="minorHAnsi" w:cstheme="minorHAnsi"/>
          <w:b/>
        </w:rPr>
      </w:pPr>
      <w:r>
        <w:rPr>
          <w:rFonts w:asciiTheme="minorHAnsi" w:hAnsiTheme="minorHAnsi" w:cstheme="minorHAnsi"/>
          <w:b/>
        </w:rPr>
        <w:t xml:space="preserve">Who will be in attendance: </w:t>
      </w:r>
      <w:r>
        <w:rPr>
          <w:rFonts w:asciiTheme="minorHAnsi" w:hAnsiTheme="minorHAnsi" w:cstheme="minorHAnsi"/>
        </w:rPr>
        <w:t>Invited policy makers who are known proponents of marijuana</w:t>
      </w:r>
      <w:r w:rsidR="0041553B">
        <w:rPr>
          <w:rFonts w:asciiTheme="minorHAnsi" w:hAnsiTheme="minorHAnsi" w:cstheme="minorHAnsi"/>
        </w:rPr>
        <w:t>,</w:t>
      </w:r>
      <w:r>
        <w:rPr>
          <w:rFonts w:asciiTheme="minorHAnsi" w:hAnsiTheme="minorHAnsi" w:cstheme="minorHAnsi"/>
        </w:rPr>
        <w:t xml:space="preserve"> and Harvest executives</w:t>
      </w:r>
    </w:p>
    <w:p w:rsidR="008C3750" w:rsidRPr="00C90176" w:rsidRDefault="008C3750" w:rsidP="008C3750">
      <w:pPr>
        <w:pStyle w:val="ListParagraph"/>
        <w:numPr>
          <w:ilvl w:val="1"/>
          <w:numId w:val="3"/>
        </w:numPr>
        <w:spacing w:after="0" w:line="257" w:lineRule="auto"/>
        <w:rPr>
          <w:rFonts w:asciiTheme="minorHAnsi" w:hAnsiTheme="minorHAnsi" w:cstheme="minorHAnsi"/>
          <w:b/>
        </w:rPr>
      </w:pPr>
      <w:r w:rsidRPr="00A83E91">
        <w:rPr>
          <w:rFonts w:asciiTheme="minorHAnsi" w:hAnsiTheme="minorHAnsi" w:cstheme="minorHAnsi"/>
          <w:b/>
        </w:rPr>
        <w:t>Why it works:</w:t>
      </w:r>
      <w:r>
        <w:rPr>
          <w:rFonts w:asciiTheme="minorHAnsi" w:hAnsiTheme="minorHAnsi" w:cstheme="minorHAnsi"/>
        </w:rPr>
        <w:t xml:space="preserve"> </w:t>
      </w:r>
      <w:r w:rsidRPr="00544E60">
        <w:rPr>
          <w:rFonts w:asciiTheme="minorHAnsi" w:hAnsiTheme="minorHAnsi" w:cstheme="minorHAnsi"/>
        </w:rPr>
        <w:t xml:space="preserve">Since </w:t>
      </w:r>
      <w:r w:rsidR="004C4791">
        <w:rPr>
          <w:rFonts w:asciiTheme="minorHAnsi" w:hAnsiTheme="minorHAnsi" w:cstheme="minorHAnsi"/>
        </w:rPr>
        <w:t xml:space="preserve">cannabis </w:t>
      </w:r>
      <w:r w:rsidRPr="00544E60">
        <w:rPr>
          <w:rFonts w:asciiTheme="minorHAnsi" w:hAnsiTheme="minorHAnsi" w:cstheme="minorHAnsi"/>
        </w:rPr>
        <w:t xml:space="preserve">proponents are already active, they will be </w:t>
      </w:r>
      <w:r w:rsidR="004C4791">
        <w:rPr>
          <w:rFonts w:asciiTheme="minorHAnsi" w:hAnsiTheme="minorHAnsi" w:cstheme="minorHAnsi"/>
        </w:rPr>
        <w:t xml:space="preserve">more </w:t>
      </w:r>
      <w:r w:rsidRPr="00544E60">
        <w:rPr>
          <w:rFonts w:asciiTheme="minorHAnsi" w:hAnsiTheme="minorHAnsi" w:cstheme="minorHAnsi"/>
        </w:rPr>
        <w:t>willing to become advocates for the success of their states</w:t>
      </w:r>
      <w:r w:rsidR="004C4791">
        <w:rPr>
          <w:rFonts w:asciiTheme="minorHAnsi" w:hAnsiTheme="minorHAnsi" w:cstheme="minorHAnsi"/>
        </w:rPr>
        <w:t xml:space="preserve"> on behalf of Harvest and the entire cannabis industry</w:t>
      </w:r>
      <w:r>
        <w:rPr>
          <w:rFonts w:asciiTheme="minorHAnsi" w:hAnsiTheme="minorHAnsi" w:cstheme="minorHAnsi"/>
        </w:rPr>
        <w:t>. This c</w:t>
      </w:r>
      <w:r w:rsidRPr="00A83E91">
        <w:rPr>
          <w:rFonts w:asciiTheme="minorHAnsi" w:hAnsiTheme="minorHAnsi" w:cstheme="minorHAnsi"/>
        </w:rPr>
        <w:t>reates media opportunities for both Harvest and involved policy makers in the long term</w:t>
      </w:r>
    </w:p>
    <w:p w:rsidR="008C3750" w:rsidRPr="00C90176" w:rsidRDefault="008C3750" w:rsidP="008C3750">
      <w:pPr>
        <w:spacing w:after="0" w:line="257" w:lineRule="auto"/>
        <w:rPr>
          <w:rFonts w:asciiTheme="minorHAnsi" w:hAnsiTheme="minorHAnsi" w:cstheme="minorHAnsi"/>
          <w:b/>
        </w:rPr>
      </w:pPr>
    </w:p>
    <w:p w:rsidR="008C3750" w:rsidRPr="00C90176" w:rsidRDefault="008C3750" w:rsidP="008C3750">
      <w:pPr>
        <w:spacing w:after="0" w:line="257" w:lineRule="auto"/>
        <w:rPr>
          <w:rFonts w:asciiTheme="minorHAnsi" w:hAnsiTheme="minorHAnsi" w:cstheme="minorHAnsi"/>
          <w:b/>
          <w:i/>
        </w:rPr>
      </w:pPr>
      <w:r w:rsidRPr="00C90176">
        <w:rPr>
          <w:rFonts w:asciiTheme="minorHAnsi" w:hAnsiTheme="minorHAnsi" w:cstheme="minorHAnsi"/>
          <w:b/>
          <w:i/>
        </w:rPr>
        <w:t xml:space="preserve">White paper: </w:t>
      </w:r>
    </w:p>
    <w:p w:rsidR="008C3750" w:rsidRPr="00A83E91" w:rsidRDefault="008C3750" w:rsidP="008C3750">
      <w:pPr>
        <w:pStyle w:val="ListParagraph"/>
        <w:numPr>
          <w:ilvl w:val="0"/>
          <w:numId w:val="4"/>
        </w:numPr>
        <w:spacing w:after="0" w:line="257" w:lineRule="auto"/>
        <w:rPr>
          <w:rFonts w:asciiTheme="minorHAnsi" w:hAnsiTheme="minorHAnsi" w:cstheme="minorHAnsi"/>
        </w:rPr>
      </w:pPr>
      <w:r w:rsidRPr="00544E60">
        <w:rPr>
          <w:rFonts w:asciiTheme="minorHAnsi" w:hAnsiTheme="minorHAnsi" w:cstheme="minorHAnsi"/>
        </w:rPr>
        <w:t>Partnership with the</w:t>
      </w:r>
      <w:r>
        <w:rPr>
          <w:rFonts w:asciiTheme="minorHAnsi" w:hAnsiTheme="minorHAnsi" w:cstheme="minorHAnsi"/>
        </w:rPr>
        <w:t xml:space="preserve"> University of Florida</w:t>
      </w:r>
    </w:p>
    <w:p w:rsidR="008C3750" w:rsidRPr="00AC26D8" w:rsidRDefault="008C3750" w:rsidP="008C3750">
      <w:pPr>
        <w:pStyle w:val="ListParagraph"/>
        <w:numPr>
          <w:ilvl w:val="1"/>
          <w:numId w:val="4"/>
        </w:numPr>
        <w:spacing w:after="0" w:line="257" w:lineRule="auto"/>
        <w:rPr>
          <w:rFonts w:asciiTheme="minorHAnsi" w:hAnsiTheme="minorHAnsi" w:cstheme="minorHAnsi"/>
          <w:b/>
        </w:rPr>
      </w:pPr>
      <w:r w:rsidRPr="00ED3CD1">
        <w:rPr>
          <w:rFonts w:asciiTheme="minorHAnsi" w:eastAsiaTheme="minorEastAsia" w:hAnsiTheme="minorHAnsi" w:cstheme="minorHAnsi"/>
          <w:b/>
        </w:rPr>
        <w:t xml:space="preserve">Why it works: </w:t>
      </w:r>
      <w:r w:rsidRPr="00544E60">
        <w:rPr>
          <w:rFonts w:asciiTheme="minorHAnsi" w:hAnsiTheme="minorHAnsi" w:cstheme="minorHAnsi"/>
        </w:rPr>
        <w:t>Harvest opened its Gainesville, Florida</w:t>
      </w:r>
      <w:r>
        <w:rPr>
          <w:rFonts w:asciiTheme="minorHAnsi" w:hAnsiTheme="minorHAnsi" w:cstheme="minorHAnsi"/>
        </w:rPr>
        <w:t>,</w:t>
      </w:r>
      <w:r w:rsidRPr="00544E60">
        <w:rPr>
          <w:rFonts w:asciiTheme="minorHAnsi" w:hAnsiTheme="minorHAnsi" w:cstheme="minorHAnsi"/>
        </w:rPr>
        <w:t xml:space="preserve"> location August 2,</w:t>
      </w:r>
      <w:r>
        <w:rPr>
          <w:rFonts w:asciiTheme="minorHAnsi" w:hAnsiTheme="minorHAnsi" w:cstheme="minorHAnsi"/>
        </w:rPr>
        <w:t xml:space="preserve"> 2019, minutes away from the University of Florida, a </w:t>
      </w:r>
      <w:r w:rsidR="00511407">
        <w:rPr>
          <w:rFonts w:asciiTheme="minorHAnsi" w:hAnsiTheme="minorHAnsi" w:cstheme="minorHAnsi"/>
        </w:rPr>
        <w:t xml:space="preserve">leading </w:t>
      </w:r>
      <w:r>
        <w:rPr>
          <w:rFonts w:asciiTheme="minorHAnsi" w:hAnsiTheme="minorHAnsi" w:cstheme="minorHAnsi"/>
        </w:rPr>
        <w:t>school for agricultu</w:t>
      </w:r>
      <w:r w:rsidR="009C7BBD">
        <w:rPr>
          <w:rFonts w:asciiTheme="minorHAnsi" w:hAnsiTheme="minorHAnsi" w:cstheme="minorHAnsi"/>
        </w:rPr>
        <w:t>ral sciences</w:t>
      </w:r>
      <w:r>
        <w:rPr>
          <w:rFonts w:asciiTheme="minorHAnsi" w:hAnsiTheme="minorHAnsi" w:cstheme="minorHAnsi"/>
        </w:rPr>
        <w:t xml:space="preserve">. </w:t>
      </w:r>
      <w:r w:rsidRPr="00544E60">
        <w:rPr>
          <w:rFonts w:asciiTheme="minorHAnsi" w:hAnsiTheme="minorHAnsi" w:cstheme="minorHAnsi"/>
        </w:rPr>
        <w:t>In addition, the Florida Board of Governors had selected UF to lead a statewide consortium studying health outcomes related to medical marijua</w:t>
      </w:r>
      <w:r w:rsidR="004C4791">
        <w:rPr>
          <w:rFonts w:asciiTheme="minorHAnsi" w:hAnsiTheme="minorHAnsi" w:cstheme="minorHAnsi"/>
        </w:rPr>
        <w:t xml:space="preserve">na </w:t>
      </w:r>
      <w:r w:rsidRPr="00544E60">
        <w:rPr>
          <w:rFonts w:asciiTheme="minorHAnsi" w:hAnsiTheme="minorHAnsi" w:cstheme="minorHAnsi"/>
        </w:rPr>
        <w:t>and the Industrial Hemp Pilot Project through UF’s Institute of Food and Agricultural Sciences</w:t>
      </w:r>
      <w:r>
        <w:rPr>
          <w:rFonts w:asciiTheme="minorHAnsi" w:hAnsiTheme="minorHAnsi" w:cstheme="minorHAnsi"/>
        </w:rPr>
        <w:t>. This organization, paired with Harvest’s personal research institute, makes for a reputable white paper</w:t>
      </w:r>
      <w:r w:rsidR="009C7BBD">
        <w:rPr>
          <w:rFonts w:asciiTheme="minorHAnsi" w:hAnsiTheme="minorHAnsi" w:cstheme="minorHAnsi"/>
        </w:rPr>
        <w:t>.</w:t>
      </w:r>
    </w:p>
    <w:p w:rsidR="008C3750" w:rsidRDefault="008C3750" w:rsidP="008C3750">
      <w:pPr>
        <w:pStyle w:val="ListParagraph"/>
        <w:rPr>
          <w:rFonts w:asciiTheme="minorHAnsi" w:hAnsiTheme="minorHAnsi" w:cstheme="minorHAnsi"/>
          <w:b/>
          <w:color w:val="00B050"/>
          <w:sz w:val="28"/>
          <w:szCs w:val="28"/>
        </w:rPr>
      </w:pPr>
    </w:p>
    <w:p w:rsidR="008C3750" w:rsidRPr="00F11991" w:rsidRDefault="008C3750" w:rsidP="00F11991">
      <w:pPr>
        <w:rPr>
          <w:rFonts w:asciiTheme="minorHAnsi" w:hAnsiTheme="minorHAnsi" w:cstheme="minorHAnsi"/>
          <w:b/>
          <w:color w:val="00B050"/>
          <w:sz w:val="28"/>
          <w:szCs w:val="28"/>
        </w:rPr>
      </w:pPr>
      <w:r w:rsidRPr="00F11991">
        <w:rPr>
          <w:rFonts w:asciiTheme="minorHAnsi" w:hAnsiTheme="minorHAnsi" w:cstheme="minorHAnsi"/>
          <w:b/>
          <w:color w:val="00B050"/>
          <w:sz w:val="28"/>
          <w:szCs w:val="28"/>
        </w:rPr>
        <w:t>Channel Distribution</w:t>
      </w:r>
      <w:r w:rsidR="00F11991" w:rsidRPr="00F11991">
        <w:rPr>
          <w:rFonts w:asciiTheme="minorHAnsi" w:hAnsiTheme="minorHAnsi" w:cstheme="minorHAnsi"/>
          <w:b/>
          <w:color w:val="00B050"/>
          <w:sz w:val="28"/>
          <w:szCs w:val="28"/>
        </w:rPr>
        <w:br/>
      </w:r>
    </w:p>
    <w:p w:rsidR="008C3750" w:rsidRPr="00A83E91" w:rsidRDefault="006D344B" w:rsidP="002E6C75">
      <w:pPr>
        <w:spacing w:after="0" w:line="257" w:lineRule="auto"/>
        <w:jc w:val="center"/>
        <w:rPr>
          <w:rFonts w:asciiTheme="minorHAnsi" w:hAnsiTheme="minorHAnsi" w:cstheme="minorHAnsi"/>
          <w:b/>
        </w:rPr>
      </w:pPr>
      <w:r>
        <w:rPr>
          <w:rFonts w:asciiTheme="minorHAnsi" w:hAnsiTheme="minorHAnsi" w:cstheme="minorHAnsi"/>
          <w:b/>
          <w:noProof/>
        </w:rPr>
        <w:drawing>
          <wp:inline distT="0" distB="0" distL="0" distR="0" wp14:anchorId="5A6977A0" wp14:editId="1B1F0C6B">
            <wp:extent cx="5692416" cy="2019300"/>
            <wp:effectExtent l="0" t="0" r="3810" b="0"/>
            <wp:docPr id="1" name="Picture 1" descr="C:\Users\fennellr\AppData\Local\Microsoft\Windows\INetCache\Content.Word\Caroline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nnellr\AppData\Local\Microsoft\Windows\INetCache\Content.Word\Caroline pic.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95927" cy="2020546"/>
                    </a:xfrm>
                    <a:prstGeom prst="rect">
                      <a:avLst/>
                    </a:prstGeom>
                    <a:noFill/>
                    <a:ln>
                      <a:noFill/>
                    </a:ln>
                  </pic:spPr>
                </pic:pic>
              </a:graphicData>
            </a:graphic>
          </wp:inline>
        </w:drawing>
      </w:r>
    </w:p>
    <w:p w:rsidR="008C3750" w:rsidRPr="00FA08CF" w:rsidRDefault="008C3750" w:rsidP="006D344B">
      <w:pPr>
        <w:rPr>
          <w:rFonts w:asciiTheme="minorHAnsi" w:hAnsiTheme="minorHAnsi" w:cstheme="minorHAnsi"/>
          <w:b/>
          <w:color w:val="00B050"/>
          <w:sz w:val="28"/>
          <w:szCs w:val="28"/>
        </w:rPr>
      </w:pPr>
      <w:r w:rsidRPr="00FA08CF">
        <w:rPr>
          <w:rFonts w:asciiTheme="minorHAnsi" w:hAnsiTheme="minorHAnsi" w:cstheme="minorHAnsi"/>
          <w:b/>
          <w:color w:val="00B050"/>
          <w:sz w:val="28"/>
          <w:szCs w:val="28"/>
        </w:rPr>
        <w:t>Desired Outcomes</w:t>
      </w:r>
    </w:p>
    <w:p w:rsidR="008C3750" w:rsidRDefault="008C3750" w:rsidP="008C3750">
      <w:pPr>
        <w:rPr>
          <w:rFonts w:asciiTheme="minorHAnsi" w:hAnsiTheme="minorHAnsi" w:cstheme="minorHAnsi"/>
        </w:rPr>
      </w:pPr>
      <w:r>
        <w:rPr>
          <w:rFonts w:asciiTheme="minorHAnsi" w:hAnsiTheme="minorHAnsi" w:cstheme="minorHAnsi"/>
        </w:rPr>
        <w:t xml:space="preserve">With this campaign and the designed tactics, the long-term desired outcome is to </w:t>
      </w:r>
      <w:r w:rsidRPr="003E2F71">
        <w:rPr>
          <w:rFonts w:asciiTheme="minorHAnsi" w:hAnsiTheme="minorHAnsi" w:cstheme="minorHAnsi"/>
          <w:b/>
          <w:i/>
        </w:rPr>
        <w:t>broaden acceptance and understanding of cannabis and the cannabis industry in Harvest’s key audiences</w:t>
      </w:r>
      <w:r w:rsidRPr="003E2F71">
        <w:rPr>
          <w:rFonts w:asciiTheme="minorHAnsi" w:hAnsiTheme="minorHAnsi" w:cstheme="minorHAnsi"/>
          <w:i/>
        </w:rPr>
        <w:t>.</w:t>
      </w:r>
      <w:r>
        <w:rPr>
          <w:rFonts w:asciiTheme="minorHAnsi" w:hAnsiTheme="minorHAnsi" w:cstheme="minorHAnsi"/>
        </w:rPr>
        <w:t xml:space="preserve"> With each set of tactics targeting a specific key audience group, different short-term outcomes will contribute to the overall long-term goal </w:t>
      </w:r>
      <w:r w:rsidRPr="003E2F71">
        <w:rPr>
          <w:rFonts w:asciiTheme="minorHAnsi" w:hAnsiTheme="minorHAnsi" w:cstheme="minorHAnsi"/>
        </w:rPr>
        <w:t>of</w:t>
      </w:r>
      <w:r w:rsidRPr="003E2F71">
        <w:rPr>
          <w:rFonts w:asciiTheme="minorHAnsi" w:hAnsiTheme="minorHAnsi" w:cstheme="minorHAnsi"/>
          <w:b/>
          <w:i/>
        </w:rPr>
        <w:t xml:space="preserve"> sustainable educational initiatives</w:t>
      </w:r>
      <w:r>
        <w:rPr>
          <w:rFonts w:asciiTheme="minorHAnsi" w:hAnsiTheme="minorHAnsi" w:cstheme="minorHAnsi"/>
        </w:rPr>
        <w:t xml:space="preserve"> with the hopes of increased acceptance and subsequent support for legalization. By providing transparent and reputable information supported through research, </w:t>
      </w:r>
      <w:r w:rsidRPr="003E2F71">
        <w:rPr>
          <w:rFonts w:asciiTheme="minorHAnsi" w:hAnsiTheme="minorHAnsi" w:cstheme="minorHAnsi"/>
          <w:b/>
          <w:i/>
        </w:rPr>
        <w:t>Harvest will be paving the way to destigmatization as leaders in the industry</w:t>
      </w:r>
      <w:r>
        <w:rPr>
          <w:rFonts w:asciiTheme="minorHAnsi" w:hAnsiTheme="minorHAnsi" w:cstheme="minorHAnsi"/>
        </w:rPr>
        <w:t>.</w:t>
      </w:r>
    </w:p>
    <w:p w:rsidR="008C3750" w:rsidRPr="00ED03F0" w:rsidRDefault="008C3750" w:rsidP="008C3750">
      <w:pPr>
        <w:rPr>
          <w:rFonts w:asciiTheme="minorHAnsi" w:hAnsiTheme="minorHAnsi" w:cstheme="minorHAnsi"/>
        </w:rPr>
      </w:pPr>
    </w:p>
    <w:p w:rsidR="00625BD2" w:rsidRDefault="00625BD2" w:rsidP="008C3750">
      <w:pPr>
        <w:jc w:val="center"/>
        <w:rPr>
          <w:rFonts w:asciiTheme="minorHAnsi" w:hAnsiTheme="minorHAnsi" w:cstheme="minorHAnsi"/>
          <w:b/>
          <w:color w:val="00B050"/>
          <w:sz w:val="28"/>
          <w:szCs w:val="28"/>
        </w:rPr>
      </w:pPr>
    </w:p>
    <w:p w:rsidR="00625BD2" w:rsidRDefault="00625BD2" w:rsidP="008C3750">
      <w:pPr>
        <w:jc w:val="center"/>
        <w:rPr>
          <w:rFonts w:asciiTheme="minorHAnsi" w:hAnsiTheme="minorHAnsi" w:cstheme="minorHAnsi"/>
          <w:b/>
          <w:color w:val="00B050"/>
          <w:sz w:val="28"/>
          <w:szCs w:val="28"/>
        </w:rPr>
      </w:pPr>
    </w:p>
    <w:p w:rsidR="00625BD2" w:rsidRDefault="00625BD2" w:rsidP="008C3750">
      <w:pPr>
        <w:jc w:val="center"/>
        <w:rPr>
          <w:rFonts w:asciiTheme="minorHAnsi" w:hAnsiTheme="minorHAnsi" w:cstheme="minorHAnsi"/>
          <w:b/>
          <w:color w:val="00B050"/>
          <w:sz w:val="28"/>
          <w:szCs w:val="28"/>
        </w:rPr>
      </w:pPr>
    </w:p>
    <w:p w:rsidR="00625BD2" w:rsidRDefault="00625BD2" w:rsidP="008C3750">
      <w:pPr>
        <w:jc w:val="center"/>
        <w:rPr>
          <w:rFonts w:asciiTheme="minorHAnsi" w:hAnsiTheme="minorHAnsi" w:cstheme="minorHAnsi"/>
          <w:b/>
          <w:color w:val="00B050"/>
          <w:sz w:val="28"/>
          <w:szCs w:val="28"/>
        </w:rPr>
      </w:pPr>
    </w:p>
    <w:p w:rsidR="004C4791" w:rsidRDefault="004C4791" w:rsidP="004C4791">
      <w:pPr>
        <w:rPr>
          <w:rFonts w:asciiTheme="minorHAnsi" w:hAnsiTheme="minorHAnsi" w:cstheme="minorHAnsi"/>
          <w:b/>
          <w:color w:val="00B050"/>
          <w:sz w:val="28"/>
          <w:szCs w:val="28"/>
        </w:rPr>
      </w:pPr>
    </w:p>
    <w:p w:rsidR="008C3750" w:rsidRPr="00FA08CF" w:rsidRDefault="008C3750" w:rsidP="006D344B">
      <w:pPr>
        <w:rPr>
          <w:rFonts w:asciiTheme="minorHAnsi" w:hAnsiTheme="minorHAnsi" w:cstheme="minorHAnsi"/>
          <w:b/>
          <w:color w:val="00B050"/>
          <w:sz w:val="28"/>
          <w:szCs w:val="28"/>
        </w:rPr>
      </w:pPr>
      <w:r w:rsidRPr="00FA08CF">
        <w:rPr>
          <w:rFonts w:asciiTheme="minorHAnsi" w:hAnsiTheme="minorHAnsi" w:cstheme="minorHAnsi"/>
          <w:b/>
          <w:color w:val="00B050"/>
          <w:sz w:val="28"/>
          <w:szCs w:val="28"/>
        </w:rPr>
        <w:lastRenderedPageBreak/>
        <w:t>Timeline</w:t>
      </w:r>
    </w:p>
    <w:tbl>
      <w:tblPr>
        <w:tblW w:w="1057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523"/>
        <w:gridCol w:w="3524"/>
        <w:gridCol w:w="3524"/>
      </w:tblGrid>
      <w:tr w:rsidR="008C3750" w:rsidRPr="00544E60" w:rsidTr="00953B0C">
        <w:trPr>
          <w:trHeight w:val="128"/>
          <w:jc w:val="center"/>
        </w:trPr>
        <w:tc>
          <w:tcPr>
            <w:tcW w:w="3523" w:type="dxa"/>
            <w:tcBorders>
              <w:top w:val="single" w:sz="8" w:space="0" w:color="000000"/>
              <w:left w:val="single" w:sz="8" w:space="0" w:color="000000"/>
              <w:bottom w:val="single" w:sz="8" w:space="0" w:color="000000"/>
              <w:right w:val="single" w:sz="8" w:space="0" w:color="000000"/>
            </w:tcBorders>
            <w:shd w:val="clear" w:color="auto" w:fill="00B050"/>
            <w:tcMar>
              <w:top w:w="96" w:type="dxa"/>
              <w:left w:w="192" w:type="dxa"/>
              <w:bottom w:w="96" w:type="dxa"/>
              <w:right w:w="192" w:type="dxa"/>
            </w:tcMar>
            <w:vAlign w:val="center"/>
          </w:tcPr>
          <w:p w:rsidR="008C3750" w:rsidRPr="00BA7BA5" w:rsidRDefault="008C3750" w:rsidP="00953B0C">
            <w:pPr>
              <w:suppressAutoHyphens/>
              <w:jc w:val="center"/>
              <w:rPr>
                <w:rFonts w:asciiTheme="minorHAnsi" w:hAnsiTheme="minorHAnsi" w:cstheme="minorHAnsi"/>
              </w:rPr>
            </w:pPr>
            <w:bookmarkStart w:id="2" w:name="_Toc11149086"/>
            <w:r w:rsidRPr="00BA7BA5">
              <w:rPr>
                <w:rFonts w:asciiTheme="minorHAnsi" w:hAnsiTheme="minorHAnsi" w:cstheme="minorHAnsi"/>
                <w:b/>
                <w:bCs/>
              </w:rPr>
              <w:t>First 30 Days</w:t>
            </w:r>
            <w:bookmarkEnd w:id="2"/>
          </w:p>
        </w:tc>
        <w:tc>
          <w:tcPr>
            <w:tcW w:w="3524" w:type="dxa"/>
            <w:tcBorders>
              <w:top w:val="single" w:sz="8" w:space="0" w:color="000000"/>
              <w:left w:val="single" w:sz="8" w:space="0" w:color="000000"/>
              <w:bottom w:val="single" w:sz="8" w:space="0" w:color="000000"/>
              <w:right w:val="single" w:sz="8" w:space="0" w:color="000000"/>
            </w:tcBorders>
            <w:shd w:val="clear" w:color="auto" w:fill="00B050"/>
            <w:tcMar>
              <w:top w:w="96" w:type="dxa"/>
              <w:left w:w="192" w:type="dxa"/>
              <w:bottom w:w="96" w:type="dxa"/>
              <w:right w:w="192" w:type="dxa"/>
            </w:tcMar>
            <w:vAlign w:val="center"/>
          </w:tcPr>
          <w:p w:rsidR="008C3750" w:rsidRPr="00BA7BA5" w:rsidRDefault="008C3750" w:rsidP="00953B0C">
            <w:pPr>
              <w:suppressAutoHyphens/>
              <w:jc w:val="center"/>
              <w:rPr>
                <w:rFonts w:asciiTheme="minorHAnsi" w:hAnsiTheme="minorHAnsi" w:cstheme="minorHAnsi"/>
              </w:rPr>
            </w:pPr>
            <w:bookmarkStart w:id="3" w:name="_Toc11149087"/>
            <w:r w:rsidRPr="00BA7BA5">
              <w:rPr>
                <w:rFonts w:asciiTheme="minorHAnsi" w:hAnsiTheme="minorHAnsi" w:cstheme="minorHAnsi"/>
                <w:b/>
                <w:bCs/>
              </w:rPr>
              <w:t>30 to 90 Days</w:t>
            </w:r>
            <w:bookmarkEnd w:id="3"/>
          </w:p>
        </w:tc>
        <w:tc>
          <w:tcPr>
            <w:tcW w:w="3524" w:type="dxa"/>
            <w:tcBorders>
              <w:top w:val="single" w:sz="8" w:space="0" w:color="000000"/>
              <w:left w:val="single" w:sz="8" w:space="0" w:color="000000"/>
              <w:bottom w:val="single" w:sz="8" w:space="0" w:color="000000"/>
              <w:right w:val="single" w:sz="8" w:space="0" w:color="000000"/>
            </w:tcBorders>
            <w:shd w:val="clear" w:color="auto" w:fill="00B050"/>
            <w:tcMar>
              <w:top w:w="96" w:type="dxa"/>
              <w:left w:w="192" w:type="dxa"/>
              <w:bottom w:w="96" w:type="dxa"/>
              <w:right w:w="192" w:type="dxa"/>
            </w:tcMar>
            <w:vAlign w:val="center"/>
          </w:tcPr>
          <w:p w:rsidR="008C3750" w:rsidRPr="00BA7BA5" w:rsidRDefault="008C3750" w:rsidP="00953B0C">
            <w:pPr>
              <w:suppressAutoHyphens/>
              <w:jc w:val="center"/>
              <w:rPr>
                <w:rFonts w:asciiTheme="minorHAnsi" w:hAnsiTheme="minorHAnsi" w:cstheme="minorHAnsi"/>
              </w:rPr>
            </w:pPr>
            <w:bookmarkStart w:id="4" w:name="_Toc11149088"/>
            <w:r w:rsidRPr="00BA7BA5">
              <w:rPr>
                <w:rFonts w:asciiTheme="minorHAnsi" w:hAnsiTheme="minorHAnsi" w:cstheme="minorHAnsi"/>
                <w:b/>
                <w:bCs/>
              </w:rPr>
              <w:t>90 Days &amp; Beyond</w:t>
            </w:r>
            <w:bookmarkEnd w:id="4"/>
          </w:p>
        </w:tc>
      </w:tr>
      <w:tr w:rsidR="008C3750" w:rsidRPr="00544E60" w:rsidTr="00953B0C">
        <w:trPr>
          <w:trHeight w:val="810"/>
          <w:jc w:val="center"/>
        </w:trPr>
        <w:tc>
          <w:tcPr>
            <w:tcW w:w="3523"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rsidR="008C3750" w:rsidRPr="00C90176" w:rsidRDefault="008C3750" w:rsidP="00953B0C">
            <w:pPr>
              <w:suppressAutoHyphens/>
              <w:jc w:val="center"/>
              <w:outlineLvl w:val="0"/>
              <w:rPr>
                <w:rFonts w:asciiTheme="minorHAnsi" w:hAnsiTheme="minorHAnsi" w:cstheme="minorHAnsi"/>
                <w:b/>
                <w:u w:val="single"/>
              </w:rPr>
            </w:pPr>
            <w:r>
              <w:rPr>
                <w:rFonts w:asciiTheme="minorHAnsi" w:hAnsiTheme="minorHAnsi" w:cstheme="minorHAnsi"/>
                <w:b/>
                <w:u w:val="single"/>
              </w:rPr>
              <w:t>Lay the Foundation</w:t>
            </w:r>
          </w:p>
          <w:p w:rsidR="008C3750" w:rsidRPr="00544E60" w:rsidRDefault="008C3750" w:rsidP="00953B0C">
            <w:pPr>
              <w:suppressAutoHyphens/>
              <w:outlineLvl w:val="0"/>
              <w:rPr>
                <w:rFonts w:asciiTheme="minorHAnsi" w:hAnsiTheme="minorHAnsi" w:cstheme="minorHAnsi"/>
              </w:rPr>
            </w:pPr>
            <w:r w:rsidRPr="00544E60">
              <w:rPr>
                <w:rFonts w:asciiTheme="minorHAnsi" w:hAnsiTheme="minorHAnsi" w:cstheme="minorHAnsi"/>
              </w:rPr>
              <w:t xml:space="preserve">Prepare initial media audits and assessment of Harvest’s resources. </w:t>
            </w:r>
          </w:p>
          <w:p w:rsidR="008C3750" w:rsidRPr="00544E60" w:rsidRDefault="008C3750" w:rsidP="00953B0C">
            <w:pPr>
              <w:suppressAutoHyphens/>
              <w:outlineLvl w:val="0"/>
              <w:rPr>
                <w:rFonts w:asciiTheme="minorHAnsi" w:hAnsiTheme="minorHAnsi" w:cstheme="minorHAnsi"/>
              </w:rPr>
            </w:pPr>
          </w:p>
          <w:p w:rsidR="008C3750" w:rsidRPr="00544E60" w:rsidRDefault="008C3750" w:rsidP="00953B0C">
            <w:pPr>
              <w:pStyle w:val="ListParagraph"/>
              <w:numPr>
                <w:ilvl w:val="0"/>
                <w:numId w:val="9"/>
              </w:numPr>
              <w:pBdr>
                <w:top w:val="nil"/>
                <w:left w:val="nil"/>
                <w:bottom w:val="nil"/>
                <w:right w:val="nil"/>
                <w:between w:val="nil"/>
                <w:bar w:val="nil"/>
              </w:pBdr>
              <w:suppressAutoHyphens/>
              <w:spacing w:before="120" w:after="0" w:line="240" w:lineRule="auto"/>
              <w:contextualSpacing w:val="0"/>
              <w:outlineLvl w:val="0"/>
              <w:rPr>
                <w:rFonts w:asciiTheme="minorHAnsi" w:hAnsiTheme="minorHAnsi" w:cstheme="minorHAnsi"/>
              </w:rPr>
            </w:pPr>
            <w:r w:rsidRPr="00544E60">
              <w:rPr>
                <w:rFonts w:asciiTheme="minorHAnsi" w:hAnsiTheme="minorHAnsi" w:cstheme="minorHAnsi"/>
              </w:rPr>
              <w:t>Conducting a news and social media audit</w:t>
            </w:r>
          </w:p>
          <w:p w:rsidR="008C3750" w:rsidRPr="00544E60" w:rsidRDefault="008C3750" w:rsidP="00953B0C">
            <w:pPr>
              <w:pStyle w:val="ListParagraph"/>
              <w:numPr>
                <w:ilvl w:val="0"/>
                <w:numId w:val="9"/>
              </w:numPr>
              <w:pBdr>
                <w:top w:val="nil"/>
                <w:left w:val="nil"/>
                <w:bottom w:val="nil"/>
                <w:right w:val="nil"/>
                <w:between w:val="nil"/>
                <w:bar w:val="nil"/>
              </w:pBdr>
              <w:suppressAutoHyphens/>
              <w:spacing w:before="120" w:after="0" w:line="240" w:lineRule="auto"/>
              <w:contextualSpacing w:val="0"/>
              <w:outlineLvl w:val="0"/>
              <w:rPr>
                <w:rFonts w:asciiTheme="minorHAnsi" w:hAnsiTheme="minorHAnsi" w:cstheme="minorHAnsi"/>
              </w:rPr>
            </w:pPr>
            <w:r w:rsidRPr="00544E60">
              <w:rPr>
                <w:rFonts w:asciiTheme="minorHAnsi" w:hAnsiTheme="minorHAnsi" w:cstheme="minorHAnsi"/>
              </w:rPr>
              <w:t xml:space="preserve">Pre-focus group study </w:t>
            </w:r>
          </w:p>
          <w:p w:rsidR="008C3750" w:rsidRPr="00544E60" w:rsidRDefault="008C3750" w:rsidP="00953B0C">
            <w:pPr>
              <w:pStyle w:val="ListParagraph"/>
              <w:numPr>
                <w:ilvl w:val="0"/>
                <w:numId w:val="9"/>
              </w:numPr>
              <w:pBdr>
                <w:top w:val="nil"/>
                <w:left w:val="nil"/>
                <w:bottom w:val="nil"/>
                <w:right w:val="nil"/>
                <w:between w:val="nil"/>
                <w:bar w:val="nil"/>
              </w:pBdr>
              <w:suppressAutoHyphens/>
              <w:spacing w:before="120" w:after="0" w:line="240" w:lineRule="auto"/>
              <w:contextualSpacing w:val="0"/>
              <w:outlineLvl w:val="0"/>
              <w:rPr>
                <w:rFonts w:asciiTheme="minorHAnsi" w:hAnsiTheme="minorHAnsi" w:cstheme="minorHAnsi"/>
              </w:rPr>
            </w:pPr>
            <w:r w:rsidRPr="00544E60">
              <w:rPr>
                <w:rFonts w:asciiTheme="minorHAnsi" w:hAnsiTheme="minorHAnsi" w:cstheme="minorHAnsi"/>
              </w:rPr>
              <w:t>Conducting an audit of current resources</w:t>
            </w:r>
          </w:p>
          <w:p w:rsidR="008C3750" w:rsidRPr="00544E60" w:rsidRDefault="008C3750" w:rsidP="00953B0C">
            <w:pPr>
              <w:pStyle w:val="ListParagraph"/>
              <w:numPr>
                <w:ilvl w:val="0"/>
                <w:numId w:val="9"/>
              </w:numPr>
              <w:pBdr>
                <w:top w:val="nil"/>
                <w:left w:val="nil"/>
                <w:bottom w:val="nil"/>
                <w:right w:val="nil"/>
                <w:between w:val="nil"/>
                <w:bar w:val="nil"/>
              </w:pBdr>
              <w:suppressAutoHyphens/>
              <w:spacing w:before="120" w:after="0" w:line="240" w:lineRule="auto"/>
              <w:contextualSpacing w:val="0"/>
              <w:outlineLvl w:val="0"/>
              <w:rPr>
                <w:rFonts w:asciiTheme="minorHAnsi" w:hAnsiTheme="minorHAnsi" w:cstheme="minorHAnsi"/>
              </w:rPr>
            </w:pPr>
            <w:r w:rsidRPr="00544E60">
              <w:rPr>
                <w:rFonts w:asciiTheme="minorHAnsi" w:hAnsiTheme="minorHAnsi" w:cstheme="minorHAnsi"/>
              </w:rPr>
              <w:t>Develop social media content</w:t>
            </w:r>
          </w:p>
          <w:p w:rsidR="008C3750" w:rsidRPr="00544E60" w:rsidRDefault="008C3750" w:rsidP="00953B0C">
            <w:pPr>
              <w:pStyle w:val="ListParagraph"/>
              <w:numPr>
                <w:ilvl w:val="0"/>
                <w:numId w:val="9"/>
              </w:numPr>
              <w:pBdr>
                <w:top w:val="nil"/>
                <w:left w:val="nil"/>
                <w:bottom w:val="nil"/>
                <w:right w:val="nil"/>
                <w:between w:val="nil"/>
                <w:bar w:val="nil"/>
              </w:pBdr>
              <w:suppressAutoHyphens/>
              <w:spacing w:before="120" w:after="0" w:line="240" w:lineRule="auto"/>
              <w:contextualSpacing w:val="0"/>
              <w:outlineLvl w:val="0"/>
              <w:rPr>
                <w:rFonts w:asciiTheme="minorHAnsi" w:hAnsiTheme="minorHAnsi" w:cstheme="minorHAnsi"/>
              </w:rPr>
            </w:pPr>
            <w:r w:rsidRPr="00544E60">
              <w:rPr>
                <w:rFonts w:asciiTheme="minorHAnsi" w:hAnsiTheme="minorHAnsi" w:cstheme="minorHAnsi"/>
              </w:rPr>
              <w:t>Confirm spokesperson</w:t>
            </w:r>
          </w:p>
          <w:p w:rsidR="008C3750" w:rsidRPr="00544E60" w:rsidRDefault="008C3750" w:rsidP="00953B0C">
            <w:pPr>
              <w:pStyle w:val="ListParagraph"/>
              <w:numPr>
                <w:ilvl w:val="0"/>
                <w:numId w:val="9"/>
              </w:numPr>
              <w:pBdr>
                <w:top w:val="nil"/>
                <w:left w:val="nil"/>
                <w:bottom w:val="nil"/>
                <w:right w:val="nil"/>
                <w:between w:val="nil"/>
                <w:bar w:val="nil"/>
              </w:pBdr>
              <w:suppressAutoHyphens/>
              <w:spacing w:before="120" w:after="0" w:line="240" w:lineRule="auto"/>
              <w:contextualSpacing w:val="0"/>
              <w:outlineLvl w:val="0"/>
              <w:rPr>
                <w:rFonts w:asciiTheme="minorHAnsi" w:hAnsiTheme="minorHAnsi" w:cstheme="minorHAnsi"/>
              </w:rPr>
            </w:pPr>
            <w:r w:rsidRPr="00544E60">
              <w:rPr>
                <w:rFonts w:asciiTheme="minorHAnsi" w:hAnsiTheme="minorHAnsi" w:cstheme="minorHAnsi"/>
              </w:rPr>
              <w:t xml:space="preserve">Target identified policy makers for government affairs strategy </w:t>
            </w:r>
          </w:p>
          <w:p w:rsidR="008C3750" w:rsidRPr="00544E60" w:rsidRDefault="008C3750" w:rsidP="00953B0C">
            <w:pPr>
              <w:pStyle w:val="ListParagraph"/>
              <w:numPr>
                <w:ilvl w:val="0"/>
                <w:numId w:val="9"/>
              </w:numPr>
              <w:pBdr>
                <w:top w:val="nil"/>
                <w:left w:val="nil"/>
                <w:bottom w:val="nil"/>
                <w:right w:val="nil"/>
                <w:between w:val="nil"/>
                <w:bar w:val="nil"/>
              </w:pBdr>
              <w:suppressAutoHyphens/>
              <w:spacing w:before="120" w:after="0" w:line="240" w:lineRule="auto"/>
              <w:contextualSpacing w:val="0"/>
              <w:outlineLvl w:val="0"/>
              <w:rPr>
                <w:rFonts w:asciiTheme="minorHAnsi" w:hAnsiTheme="minorHAnsi" w:cstheme="minorHAnsi"/>
              </w:rPr>
            </w:pPr>
            <w:r w:rsidRPr="00544E60">
              <w:rPr>
                <w:rFonts w:asciiTheme="minorHAnsi" w:hAnsiTheme="minorHAnsi" w:cstheme="minorHAnsi"/>
              </w:rPr>
              <w:t xml:space="preserve">Application to South by Southwest for conference </w:t>
            </w:r>
          </w:p>
          <w:p w:rsidR="008C3750" w:rsidRPr="00544E60" w:rsidRDefault="008C3750" w:rsidP="00953B0C">
            <w:pPr>
              <w:pStyle w:val="ListParagraph"/>
              <w:numPr>
                <w:ilvl w:val="0"/>
                <w:numId w:val="9"/>
              </w:numPr>
              <w:pBdr>
                <w:top w:val="nil"/>
                <w:left w:val="nil"/>
                <w:bottom w:val="nil"/>
                <w:right w:val="nil"/>
                <w:between w:val="nil"/>
                <w:bar w:val="nil"/>
              </w:pBdr>
              <w:suppressAutoHyphens/>
              <w:spacing w:before="120" w:after="0" w:line="240" w:lineRule="auto"/>
              <w:contextualSpacing w:val="0"/>
              <w:outlineLvl w:val="0"/>
              <w:rPr>
                <w:rFonts w:asciiTheme="minorHAnsi" w:hAnsiTheme="minorHAnsi" w:cstheme="minorHAnsi"/>
              </w:rPr>
            </w:pPr>
            <w:r w:rsidRPr="00544E60">
              <w:rPr>
                <w:rFonts w:asciiTheme="minorHAnsi" w:hAnsiTheme="minorHAnsi" w:cstheme="minorHAnsi"/>
              </w:rPr>
              <w:t>Daily media monitoring of client and related topics  (ongoing)</w:t>
            </w:r>
          </w:p>
          <w:p w:rsidR="008C3750" w:rsidRPr="00544E60" w:rsidRDefault="008C3750" w:rsidP="00953B0C">
            <w:pPr>
              <w:pStyle w:val="ListParagraph"/>
              <w:numPr>
                <w:ilvl w:val="0"/>
                <w:numId w:val="9"/>
              </w:numPr>
              <w:pBdr>
                <w:top w:val="nil"/>
                <w:left w:val="nil"/>
                <w:bottom w:val="nil"/>
                <w:right w:val="nil"/>
                <w:between w:val="nil"/>
                <w:bar w:val="nil"/>
              </w:pBdr>
              <w:suppressAutoHyphens/>
              <w:spacing w:before="120" w:after="0" w:line="240" w:lineRule="auto"/>
              <w:contextualSpacing w:val="0"/>
              <w:outlineLvl w:val="0"/>
              <w:rPr>
                <w:rFonts w:asciiTheme="minorHAnsi" w:hAnsiTheme="minorHAnsi" w:cstheme="minorHAnsi"/>
              </w:rPr>
            </w:pPr>
            <w:r w:rsidRPr="00544E60">
              <w:rPr>
                <w:rFonts w:asciiTheme="minorHAnsi" w:hAnsiTheme="minorHAnsi" w:cstheme="minorHAnsi"/>
              </w:rPr>
              <w:t xml:space="preserve">Initial media outreach and assessment </w:t>
            </w:r>
          </w:p>
          <w:p w:rsidR="008C3750" w:rsidRPr="00544E60" w:rsidRDefault="008C3750" w:rsidP="00953B0C">
            <w:pPr>
              <w:pStyle w:val="ListParagraph"/>
              <w:numPr>
                <w:ilvl w:val="0"/>
                <w:numId w:val="9"/>
              </w:numPr>
              <w:pBdr>
                <w:top w:val="nil"/>
                <w:left w:val="nil"/>
                <w:bottom w:val="nil"/>
                <w:right w:val="nil"/>
                <w:between w:val="nil"/>
                <w:bar w:val="nil"/>
              </w:pBdr>
              <w:suppressAutoHyphens/>
              <w:spacing w:before="120" w:after="0" w:line="240" w:lineRule="auto"/>
              <w:contextualSpacing w:val="0"/>
              <w:outlineLvl w:val="0"/>
              <w:rPr>
                <w:rFonts w:asciiTheme="minorHAnsi" w:hAnsiTheme="minorHAnsi" w:cstheme="minorHAnsi"/>
              </w:rPr>
            </w:pPr>
            <w:r w:rsidRPr="00544E60">
              <w:rPr>
                <w:rFonts w:asciiTheme="minorHAnsi" w:hAnsiTheme="minorHAnsi" w:cstheme="minorHAnsi"/>
              </w:rPr>
              <w:t xml:space="preserve">Research and identify potential partnerships that would best serve the interest of the client </w:t>
            </w:r>
          </w:p>
          <w:p w:rsidR="008C3750" w:rsidRPr="00544E60" w:rsidRDefault="008C3750" w:rsidP="00953B0C">
            <w:pPr>
              <w:pStyle w:val="ListParagraph"/>
              <w:numPr>
                <w:ilvl w:val="0"/>
                <w:numId w:val="9"/>
              </w:numPr>
              <w:pBdr>
                <w:top w:val="nil"/>
                <w:left w:val="nil"/>
                <w:bottom w:val="nil"/>
                <w:right w:val="nil"/>
                <w:between w:val="nil"/>
                <w:bar w:val="nil"/>
              </w:pBdr>
              <w:suppressAutoHyphens/>
              <w:spacing w:after="120" w:line="240" w:lineRule="auto"/>
              <w:contextualSpacing w:val="0"/>
              <w:outlineLvl w:val="0"/>
              <w:rPr>
                <w:rFonts w:asciiTheme="minorHAnsi" w:hAnsiTheme="minorHAnsi" w:cstheme="minorHAnsi"/>
              </w:rPr>
            </w:pPr>
            <w:r w:rsidRPr="00544E60">
              <w:rPr>
                <w:rFonts w:asciiTheme="minorHAnsi" w:hAnsiTheme="minorHAnsi" w:cstheme="minorHAnsi"/>
              </w:rPr>
              <w:t>Curate and create supporting assets, such as fact sheets and backgrounders, images and other content</w:t>
            </w:r>
          </w:p>
          <w:p w:rsidR="008C3750" w:rsidRPr="00544E60" w:rsidRDefault="008C3750" w:rsidP="00953B0C">
            <w:pPr>
              <w:pStyle w:val="ListParagraph"/>
              <w:numPr>
                <w:ilvl w:val="0"/>
                <w:numId w:val="9"/>
              </w:numPr>
              <w:pBdr>
                <w:top w:val="nil"/>
                <w:left w:val="nil"/>
                <w:bottom w:val="nil"/>
                <w:right w:val="nil"/>
                <w:between w:val="nil"/>
                <w:bar w:val="nil"/>
              </w:pBdr>
              <w:suppressAutoHyphens/>
              <w:spacing w:after="120" w:line="240" w:lineRule="auto"/>
              <w:contextualSpacing w:val="0"/>
              <w:outlineLvl w:val="0"/>
              <w:rPr>
                <w:rFonts w:asciiTheme="minorHAnsi" w:hAnsiTheme="minorHAnsi" w:cstheme="minorHAnsi"/>
              </w:rPr>
            </w:pPr>
            <w:r w:rsidRPr="00544E60">
              <w:rPr>
                <w:rFonts w:asciiTheme="minorHAnsi" w:hAnsiTheme="minorHAnsi" w:cstheme="minorHAnsi"/>
              </w:rPr>
              <w:t>Conduct internal stakeholder briefings, as needed</w:t>
            </w:r>
          </w:p>
        </w:tc>
        <w:tc>
          <w:tcPr>
            <w:tcW w:w="352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rsidR="008C3750" w:rsidRPr="00C90176" w:rsidRDefault="008C3750" w:rsidP="00953B0C">
            <w:pPr>
              <w:suppressAutoHyphens/>
              <w:jc w:val="center"/>
              <w:outlineLvl w:val="0"/>
              <w:rPr>
                <w:rFonts w:asciiTheme="minorHAnsi" w:hAnsiTheme="minorHAnsi" w:cstheme="minorHAnsi"/>
                <w:b/>
                <w:u w:val="single"/>
              </w:rPr>
            </w:pPr>
            <w:r>
              <w:rPr>
                <w:rFonts w:asciiTheme="minorHAnsi" w:hAnsiTheme="minorHAnsi" w:cstheme="minorHAnsi"/>
                <w:b/>
                <w:u w:val="single"/>
              </w:rPr>
              <w:t>Create the Structure</w:t>
            </w:r>
          </w:p>
          <w:p w:rsidR="008C3750" w:rsidRPr="00544E60" w:rsidRDefault="008C3750" w:rsidP="00953B0C">
            <w:pPr>
              <w:suppressAutoHyphens/>
              <w:outlineLvl w:val="0"/>
              <w:rPr>
                <w:rFonts w:asciiTheme="minorHAnsi" w:hAnsiTheme="minorHAnsi" w:cstheme="minorHAnsi"/>
              </w:rPr>
            </w:pPr>
            <w:r w:rsidRPr="00544E60">
              <w:rPr>
                <w:rFonts w:asciiTheme="minorHAnsi" w:hAnsiTheme="minorHAnsi" w:cstheme="minorHAnsi"/>
              </w:rPr>
              <w:t xml:space="preserve">Following initial audits and confirmation of spokesperson, develop a plan to initiate tactics. </w:t>
            </w:r>
          </w:p>
          <w:p w:rsidR="008C3750" w:rsidRPr="00544E60" w:rsidRDefault="008C3750" w:rsidP="00953B0C">
            <w:pPr>
              <w:suppressAutoHyphens/>
              <w:outlineLvl w:val="0"/>
              <w:rPr>
                <w:rFonts w:asciiTheme="minorHAnsi" w:hAnsiTheme="minorHAnsi" w:cstheme="minorHAnsi"/>
              </w:rPr>
            </w:pPr>
          </w:p>
          <w:p w:rsidR="008C3750" w:rsidRPr="00544E60" w:rsidRDefault="008C3750" w:rsidP="00953B0C">
            <w:pPr>
              <w:pStyle w:val="ListParagraph"/>
              <w:numPr>
                <w:ilvl w:val="0"/>
                <w:numId w:val="10"/>
              </w:numPr>
              <w:pBdr>
                <w:top w:val="nil"/>
                <w:left w:val="nil"/>
                <w:bottom w:val="nil"/>
                <w:right w:val="nil"/>
                <w:between w:val="nil"/>
                <w:bar w:val="nil"/>
              </w:pBdr>
              <w:suppressAutoHyphens/>
              <w:spacing w:after="120" w:line="240" w:lineRule="auto"/>
              <w:contextualSpacing w:val="0"/>
              <w:outlineLvl w:val="0"/>
              <w:rPr>
                <w:rFonts w:asciiTheme="minorHAnsi" w:hAnsiTheme="minorHAnsi" w:cstheme="minorHAnsi"/>
              </w:rPr>
            </w:pPr>
            <w:r w:rsidRPr="00544E60">
              <w:rPr>
                <w:rFonts w:asciiTheme="minorHAnsi" w:hAnsiTheme="minorHAnsi" w:cstheme="minorHAnsi"/>
              </w:rPr>
              <w:t xml:space="preserve">Confirm partnerships </w:t>
            </w:r>
          </w:p>
          <w:p w:rsidR="008C3750" w:rsidRPr="00544E60" w:rsidRDefault="008C3750" w:rsidP="00953B0C">
            <w:pPr>
              <w:pStyle w:val="ListParagraph"/>
              <w:numPr>
                <w:ilvl w:val="0"/>
                <w:numId w:val="10"/>
              </w:numPr>
              <w:pBdr>
                <w:top w:val="nil"/>
                <w:left w:val="nil"/>
                <w:bottom w:val="nil"/>
                <w:right w:val="nil"/>
                <w:between w:val="nil"/>
                <w:bar w:val="nil"/>
              </w:pBdr>
              <w:suppressAutoHyphens/>
              <w:spacing w:after="120" w:line="240" w:lineRule="auto"/>
              <w:contextualSpacing w:val="0"/>
              <w:outlineLvl w:val="0"/>
              <w:rPr>
                <w:rFonts w:asciiTheme="minorHAnsi" w:hAnsiTheme="minorHAnsi" w:cstheme="minorHAnsi"/>
              </w:rPr>
            </w:pPr>
            <w:r w:rsidRPr="00544E60">
              <w:rPr>
                <w:rFonts w:asciiTheme="minorHAnsi" w:hAnsiTheme="minorHAnsi" w:cstheme="minorHAnsi"/>
              </w:rPr>
              <w:t>Schedule media day, production days, social amplification launch of documentary series, think tank, curated dinner with legislatures</w:t>
            </w:r>
          </w:p>
          <w:p w:rsidR="008C3750" w:rsidRPr="00544E60" w:rsidRDefault="008C3750" w:rsidP="00953B0C">
            <w:pPr>
              <w:pStyle w:val="ListParagraph"/>
              <w:numPr>
                <w:ilvl w:val="0"/>
                <w:numId w:val="10"/>
              </w:numPr>
              <w:pBdr>
                <w:top w:val="nil"/>
                <w:left w:val="nil"/>
                <w:bottom w:val="nil"/>
                <w:right w:val="nil"/>
                <w:between w:val="nil"/>
                <w:bar w:val="nil"/>
              </w:pBdr>
              <w:suppressAutoHyphens/>
              <w:spacing w:after="120" w:line="240" w:lineRule="auto"/>
              <w:contextualSpacing w:val="0"/>
              <w:outlineLvl w:val="0"/>
              <w:rPr>
                <w:rFonts w:asciiTheme="minorHAnsi" w:hAnsiTheme="minorHAnsi" w:cstheme="minorHAnsi"/>
              </w:rPr>
            </w:pPr>
            <w:r w:rsidRPr="00544E60">
              <w:rPr>
                <w:rFonts w:asciiTheme="minorHAnsi" w:hAnsiTheme="minorHAnsi" w:cstheme="minorHAnsi"/>
              </w:rPr>
              <w:t xml:space="preserve">Continue media outreach and secure interviews and partnerships </w:t>
            </w:r>
          </w:p>
          <w:p w:rsidR="008C3750" w:rsidRPr="00544E60" w:rsidRDefault="008C3750" w:rsidP="00953B0C">
            <w:pPr>
              <w:pStyle w:val="ListParagraph"/>
              <w:numPr>
                <w:ilvl w:val="0"/>
                <w:numId w:val="10"/>
              </w:numPr>
              <w:pBdr>
                <w:top w:val="nil"/>
                <w:left w:val="nil"/>
                <w:bottom w:val="nil"/>
                <w:right w:val="nil"/>
                <w:between w:val="nil"/>
                <w:bar w:val="nil"/>
              </w:pBdr>
              <w:suppressAutoHyphens/>
              <w:spacing w:after="120" w:line="240" w:lineRule="auto"/>
              <w:contextualSpacing w:val="0"/>
              <w:outlineLvl w:val="0"/>
              <w:rPr>
                <w:rFonts w:asciiTheme="minorHAnsi" w:hAnsiTheme="minorHAnsi" w:cstheme="minorHAnsi"/>
              </w:rPr>
            </w:pPr>
            <w:r w:rsidRPr="00544E60">
              <w:rPr>
                <w:rFonts w:asciiTheme="minorHAnsi" w:hAnsiTheme="minorHAnsi" w:cstheme="minorHAnsi"/>
              </w:rPr>
              <w:t xml:space="preserve">Deploy tactics for government affairs strategy including sending informational materials, </w:t>
            </w:r>
          </w:p>
          <w:p w:rsidR="008C3750" w:rsidRPr="00544E60" w:rsidRDefault="008C3750" w:rsidP="00953B0C">
            <w:pPr>
              <w:pStyle w:val="ListParagraph"/>
              <w:numPr>
                <w:ilvl w:val="0"/>
                <w:numId w:val="10"/>
              </w:numPr>
              <w:pBdr>
                <w:top w:val="nil"/>
                <w:left w:val="nil"/>
                <w:bottom w:val="nil"/>
                <w:right w:val="nil"/>
                <w:between w:val="nil"/>
                <w:bar w:val="nil"/>
              </w:pBdr>
              <w:suppressAutoHyphens/>
              <w:spacing w:after="120" w:line="240" w:lineRule="auto"/>
              <w:contextualSpacing w:val="0"/>
              <w:outlineLvl w:val="0"/>
              <w:rPr>
                <w:rFonts w:asciiTheme="minorHAnsi" w:hAnsiTheme="minorHAnsi" w:cstheme="minorHAnsi"/>
              </w:rPr>
            </w:pPr>
            <w:r w:rsidRPr="00544E60">
              <w:rPr>
                <w:rFonts w:asciiTheme="minorHAnsi" w:hAnsiTheme="minorHAnsi" w:cstheme="minorHAnsi"/>
              </w:rPr>
              <w:t xml:space="preserve">Focus group study </w:t>
            </w:r>
          </w:p>
          <w:p w:rsidR="008C3750" w:rsidRPr="00544E60" w:rsidRDefault="008C3750" w:rsidP="00953B0C">
            <w:pPr>
              <w:pStyle w:val="ListParagraph"/>
              <w:numPr>
                <w:ilvl w:val="0"/>
                <w:numId w:val="10"/>
              </w:numPr>
              <w:pBdr>
                <w:top w:val="nil"/>
                <w:left w:val="nil"/>
                <w:bottom w:val="nil"/>
                <w:right w:val="nil"/>
                <w:between w:val="nil"/>
                <w:bar w:val="nil"/>
              </w:pBdr>
              <w:suppressAutoHyphens/>
              <w:spacing w:after="120" w:line="240" w:lineRule="auto"/>
              <w:contextualSpacing w:val="0"/>
              <w:outlineLvl w:val="0"/>
              <w:rPr>
                <w:rFonts w:asciiTheme="minorHAnsi" w:hAnsiTheme="minorHAnsi" w:cstheme="minorHAnsi"/>
              </w:rPr>
            </w:pPr>
            <w:r w:rsidRPr="00544E60">
              <w:rPr>
                <w:rFonts w:asciiTheme="minorHAnsi" w:hAnsiTheme="minorHAnsi" w:cstheme="minorHAnsi"/>
              </w:rPr>
              <w:t xml:space="preserve">Prep spokesperson to speak to media </w:t>
            </w:r>
          </w:p>
          <w:p w:rsidR="008C3750" w:rsidRPr="00544E60" w:rsidRDefault="008C3750" w:rsidP="00953B0C">
            <w:pPr>
              <w:pBdr>
                <w:top w:val="nil"/>
                <w:left w:val="nil"/>
                <w:bottom w:val="nil"/>
                <w:right w:val="nil"/>
                <w:between w:val="nil"/>
                <w:bar w:val="nil"/>
              </w:pBdr>
              <w:suppressAutoHyphens/>
              <w:spacing w:after="120"/>
              <w:outlineLvl w:val="0"/>
              <w:rPr>
                <w:rFonts w:asciiTheme="minorHAnsi" w:hAnsiTheme="minorHAnsi" w:cstheme="minorHAnsi"/>
              </w:rPr>
            </w:pPr>
          </w:p>
        </w:tc>
        <w:tc>
          <w:tcPr>
            <w:tcW w:w="352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rsidR="008C3750" w:rsidRPr="00C90176" w:rsidRDefault="008C3750" w:rsidP="00953B0C">
            <w:pPr>
              <w:suppressAutoHyphens/>
              <w:jc w:val="center"/>
              <w:outlineLvl w:val="0"/>
              <w:rPr>
                <w:rFonts w:asciiTheme="minorHAnsi" w:hAnsiTheme="minorHAnsi" w:cstheme="minorHAnsi"/>
                <w:b/>
                <w:u w:val="single"/>
              </w:rPr>
            </w:pPr>
            <w:r>
              <w:rPr>
                <w:rFonts w:asciiTheme="minorHAnsi" w:hAnsiTheme="minorHAnsi" w:cstheme="minorHAnsi"/>
                <w:b/>
                <w:u w:val="single"/>
              </w:rPr>
              <w:t>Operate the News Bureau</w:t>
            </w:r>
          </w:p>
          <w:p w:rsidR="008C3750" w:rsidRPr="00544E60" w:rsidRDefault="008C3750" w:rsidP="00953B0C">
            <w:pPr>
              <w:suppressAutoHyphens/>
              <w:outlineLvl w:val="0"/>
              <w:rPr>
                <w:rFonts w:asciiTheme="minorHAnsi" w:hAnsiTheme="minorHAnsi" w:cstheme="minorHAnsi"/>
              </w:rPr>
            </w:pPr>
            <w:r w:rsidRPr="00544E60">
              <w:rPr>
                <w:rFonts w:asciiTheme="minorHAnsi" w:hAnsiTheme="minorHAnsi" w:cstheme="minorHAnsi"/>
              </w:rPr>
              <w:t>BCW will collaborate with Harvest communicators to conduct targeted earned media outreach and amplify coverage.</w:t>
            </w:r>
          </w:p>
          <w:p w:rsidR="008C3750" w:rsidRPr="00544E60" w:rsidRDefault="008C3750" w:rsidP="00953B0C">
            <w:pPr>
              <w:suppressAutoHyphens/>
              <w:outlineLvl w:val="0"/>
              <w:rPr>
                <w:rFonts w:asciiTheme="minorHAnsi" w:hAnsiTheme="minorHAnsi" w:cstheme="minorHAnsi"/>
              </w:rPr>
            </w:pPr>
          </w:p>
          <w:p w:rsidR="008C3750" w:rsidRPr="00544E60" w:rsidRDefault="008C3750" w:rsidP="00953B0C">
            <w:pPr>
              <w:pStyle w:val="ListParagraph"/>
              <w:numPr>
                <w:ilvl w:val="0"/>
                <w:numId w:val="10"/>
              </w:numPr>
              <w:pBdr>
                <w:top w:val="nil"/>
                <w:left w:val="nil"/>
                <w:bottom w:val="nil"/>
                <w:right w:val="nil"/>
                <w:between w:val="nil"/>
                <w:bar w:val="nil"/>
              </w:pBdr>
              <w:suppressAutoHyphens/>
              <w:spacing w:after="120" w:line="240" w:lineRule="auto"/>
              <w:contextualSpacing w:val="0"/>
              <w:outlineLvl w:val="0"/>
              <w:rPr>
                <w:rFonts w:asciiTheme="minorHAnsi" w:hAnsiTheme="minorHAnsi" w:cstheme="minorHAnsi"/>
              </w:rPr>
            </w:pPr>
            <w:r w:rsidRPr="00544E60">
              <w:rPr>
                <w:rFonts w:asciiTheme="minorHAnsi" w:hAnsiTheme="minorHAnsi" w:cstheme="minorHAnsi"/>
              </w:rPr>
              <w:t xml:space="preserve">Post-focus group study </w:t>
            </w:r>
          </w:p>
          <w:p w:rsidR="008C3750" w:rsidRPr="00544E60" w:rsidRDefault="008C3750" w:rsidP="00953B0C">
            <w:pPr>
              <w:pStyle w:val="ListParagraph"/>
              <w:numPr>
                <w:ilvl w:val="0"/>
                <w:numId w:val="10"/>
              </w:numPr>
              <w:pBdr>
                <w:top w:val="nil"/>
                <w:left w:val="nil"/>
                <w:bottom w:val="nil"/>
                <w:right w:val="nil"/>
                <w:between w:val="nil"/>
                <w:bar w:val="nil"/>
              </w:pBdr>
              <w:suppressAutoHyphens/>
              <w:spacing w:after="120" w:line="240" w:lineRule="auto"/>
              <w:contextualSpacing w:val="0"/>
              <w:outlineLvl w:val="0"/>
              <w:rPr>
                <w:rFonts w:asciiTheme="minorHAnsi" w:hAnsiTheme="minorHAnsi" w:cstheme="minorHAnsi"/>
              </w:rPr>
            </w:pPr>
            <w:r w:rsidRPr="00544E60">
              <w:rPr>
                <w:rFonts w:asciiTheme="minorHAnsi" w:hAnsiTheme="minorHAnsi" w:cstheme="minorHAnsi"/>
              </w:rPr>
              <w:t>Amplify earned media placements</w:t>
            </w:r>
          </w:p>
          <w:p w:rsidR="008C3750" w:rsidRPr="00544E60" w:rsidRDefault="008C3750" w:rsidP="00953B0C">
            <w:pPr>
              <w:pStyle w:val="ListParagraph"/>
              <w:numPr>
                <w:ilvl w:val="0"/>
                <w:numId w:val="10"/>
              </w:numPr>
              <w:pBdr>
                <w:top w:val="nil"/>
                <w:left w:val="nil"/>
                <w:bottom w:val="nil"/>
                <w:right w:val="nil"/>
                <w:between w:val="nil"/>
                <w:bar w:val="nil"/>
              </w:pBdr>
              <w:suppressAutoHyphens/>
              <w:spacing w:after="120" w:line="240" w:lineRule="auto"/>
              <w:contextualSpacing w:val="0"/>
              <w:outlineLvl w:val="0"/>
              <w:rPr>
                <w:rFonts w:asciiTheme="minorHAnsi" w:hAnsiTheme="minorHAnsi" w:cstheme="minorHAnsi"/>
              </w:rPr>
            </w:pPr>
            <w:r w:rsidRPr="00544E60">
              <w:rPr>
                <w:rFonts w:asciiTheme="minorHAnsi" w:hAnsiTheme="minorHAnsi" w:cstheme="minorHAnsi"/>
              </w:rPr>
              <w:t xml:space="preserve">Evaluating KPIs and campaign success </w:t>
            </w:r>
          </w:p>
          <w:p w:rsidR="008C3750" w:rsidRPr="00544E60" w:rsidRDefault="008C3750" w:rsidP="00953B0C">
            <w:pPr>
              <w:pStyle w:val="ListParagraph"/>
              <w:numPr>
                <w:ilvl w:val="0"/>
                <w:numId w:val="10"/>
              </w:numPr>
              <w:pBdr>
                <w:top w:val="nil"/>
                <w:left w:val="nil"/>
                <w:bottom w:val="nil"/>
                <w:right w:val="nil"/>
                <w:between w:val="nil"/>
                <w:bar w:val="nil"/>
              </w:pBdr>
              <w:suppressAutoHyphens/>
              <w:spacing w:after="120" w:line="240" w:lineRule="auto"/>
              <w:contextualSpacing w:val="0"/>
              <w:outlineLvl w:val="0"/>
              <w:rPr>
                <w:rFonts w:asciiTheme="minorHAnsi" w:hAnsiTheme="minorHAnsi" w:cstheme="minorHAnsi"/>
              </w:rPr>
            </w:pPr>
            <w:r w:rsidRPr="00544E60">
              <w:rPr>
                <w:rFonts w:asciiTheme="minorHAnsi" w:hAnsiTheme="minorHAnsi" w:cstheme="minorHAnsi"/>
              </w:rPr>
              <w:t xml:space="preserve">Continue to deploy campaign or revise as necessary </w:t>
            </w:r>
          </w:p>
        </w:tc>
      </w:tr>
    </w:tbl>
    <w:p w:rsidR="008C3750" w:rsidRPr="00544E60" w:rsidRDefault="008C3750" w:rsidP="008C3750">
      <w:pPr>
        <w:rPr>
          <w:rFonts w:asciiTheme="minorHAnsi" w:hAnsiTheme="minorHAnsi" w:cstheme="minorHAnsi"/>
        </w:rPr>
      </w:pPr>
    </w:p>
    <w:p w:rsidR="008C3750" w:rsidRDefault="008C3750" w:rsidP="008C3750">
      <w:pPr>
        <w:rPr>
          <w:rFonts w:asciiTheme="minorHAnsi" w:hAnsiTheme="minorHAnsi" w:cstheme="minorHAnsi"/>
        </w:rPr>
      </w:pPr>
    </w:p>
    <w:p w:rsidR="008C3750" w:rsidRPr="00544E60" w:rsidRDefault="008C3750" w:rsidP="008C3750">
      <w:pPr>
        <w:rPr>
          <w:rFonts w:asciiTheme="minorHAnsi" w:hAnsiTheme="minorHAnsi" w:cstheme="minorHAnsi"/>
        </w:rPr>
      </w:pPr>
    </w:p>
    <w:p w:rsidR="008C3750" w:rsidRPr="00FA08CF" w:rsidRDefault="008C3750" w:rsidP="006D344B">
      <w:pPr>
        <w:spacing w:line="259" w:lineRule="auto"/>
        <w:rPr>
          <w:rFonts w:asciiTheme="minorHAnsi" w:eastAsiaTheme="minorEastAsia" w:hAnsiTheme="minorHAnsi" w:cstheme="minorHAnsi"/>
          <w:b/>
          <w:color w:val="00B050"/>
          <w:sz w:val="28"/>
          <w:szCs w:val="28"/>
        </w:rPr>
      </w:pPr>
      <w:r w:rsidRPr="00FA08CF">
        <w:rPr>
          <w:rFonts w:asciiTheme="minorHAnsi" w:eastAsiaTheme="minorEastAsia" w:hAnsiTheme="minorHAnsi" w:cstheme="minorHAnsi"/>
          <w:b/>
          <w:color w:val="00B050"/>
          <w:sz w:val="28"/>
          <w:szCs w:val="28"/>
        </w:rPr>
        <w:lastRenderedPageBreak/>
        <w:t>Budget</w:t>
      </w:r>
    </w:p>
    <w:p w:rsidR="008C3750" w:rsidRPr="00101171" w:rsidRDefault="00101171" w:rsidP="008C3750">
      <w:pPr>
        <w:spacing w:line="259" w:lineRule="auto"/>
        <w:rPr>
          <w:rFonts w:asciiTheme="minorHAnsi" w:eastAsiaTheme="minorEastAsia" w:hAnsiTheme="minorHAnsi" w:cstheme="minorHAnsi"/>
          <w:b/>
        </w:rPr>
      </w:pPr>
      <w:r w:rsidRPr="00101171">
        <w:rPr>
          <w:rFonts w:asciiTheme="minorHAnsi" w:eastAsiaTheme="minorEastAsia" w:hAnsiTheme="minorHAnsi" w:cstheme="minorHAnsi"/>
          <w:b/>
        </w:rPr>
        <w:t>Option 1</w:t>
      </w:r>
    </w:p>
    <w:tbl>
      <w:tblPr>
        <w:tblW w:w="8940" w:type="dxa"/>
        <w:tblCellMar>
          <w:left w:w="0" w:type="dxa"/>
          <w:right w:w="0" w:type="dxa"/>
        </w:tblCellMar>
        <w:tblLook w:val="0600" w:firstRow="0" w:lastRow="0" w:firstColumn="0" w:lastColumn="0" w:noHBand="1" w:noVBand="1"/>
      </w:tblPr>
      <w:tblGrid>
        <w:gridCol w:w="5460"/>
        <w:gridCol w:w="3480"/>
      </w:tblGrid>
      <w:tr w:rsidR="00101171" w:rsidRPr="00101171" w:rsidTr="00101171">
        <w:trPr>
          <w:trHeight w:val="399"/>
        </w:trPr>
        <w:tc>
          <w:tcPr>
            <w:tcW w:w="546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u w:val="single"/>
              </w:rPr>
            </w:pPr>
            <w:r w:rsidRPr="00101171">
              <w:rPr>
                <w:rFonts w:asciiTheme="minorHAnsi" w:eastAsiaTheme="minorEastAsia" w:hAnsiTheme="minorHAnsi" w:cstheme="minorHAnsi"/>
                <w:b/>
                <w:bCs/>
                <w:u w:val="single"/>
              </w:rPr>
              <w:t>Services/Deliverables</w:t>
            </w:r>
          </w:p>
        </w:tc>
        <w:tc>
          <w:tcPr>
            <w:tcW w:w="348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u w:val="single"/>
              </w:rPr>
            </w:pPr>
            <w:r w:rsidRPr="00101171">
              <w:rPr>
                <w:rFonts w:asciiTheme="minorHAnsi" w:eastAsiaTheme="minorEastAsia" w:hAnsiTheme="minorHAnsi" w:cstheme="minorHAnsi"/>
                <w:b/>
                <w:bCs/>
                <w:u w:val="single"/>
              </w:rPr>
              <w:t>Fees</w:t>
            </w:r>
          </w:p>
        </w:tc>
      </w:tr>
      <w:tr w:rsidR="00101171" w:rsidRPr="00101171" w:rsidTr="00101171">
        <w:trPr>
          <w:trHeight w:val="380"/>
        </w:trPr>
        <w:tc>
          <w:tcPr>
            <w:tcW w:w="8940" w:type="dxa"/>
            <w:gridSpan w:val="2"/>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b/>
                <w:bCs/>
              </w:rPr>
              <w:t>Billable Hours</w:t>
            </w:r>
          </w:p>
        </w:tc>
      </w:tr>
      <w:tr w:rsidR="00101171" w:rsidRPr="00101171" w:rsidTr="00101171">
        <w:trPr>
          <w:trHeight w:val="380"/>
        </w:trPr>
        <w:tc>
          <w:tcPr>
            <w:tcW w:w="546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On-Call Communications Counsel</w:t>
            </w:r>
          </w:p>
        </w:tc>
        <w:tc>
          <w:tcPr>
            <w:tcW w:w="3480" w:type="dxa"/>
            <w:vMerge w:val="restart"/>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 </w:t>
            </w:r>
          </w:p>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 </w:t>
            </w:r>
          </w:p>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 </w:t>
            </w:r>
          </w:p>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 </w:t>
            </w:r>
          </w:p>
        </w:tc>
      </w:tr>
      <w:tr w:rsidR="00101171" w:rsidRPr="00101171" w:rsidTr="00101171">
        <w:trPr>
          <w:trHeight w:val="380"/>
        </w:trPr>
        <w:tc>
          <w:tcPr>
            <w:tcW w:w="546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Team Designation</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101171" w:rsidRPr="00101171" w:rsidRDefault="00101171" w:rsidP="00101171">
            <w:pPr>
              <w:spacing w:line="259" w:lineRule="auto"/>
              <w:rPr>
                <w:rFonts w:asciiTheme="minorHAnsi" w:eastAsiaTheme="minorEastAsia" w:hAnsiTheme="minorHAnsi" w:cstheme="minorHAnsi"/>
              </w:rPr>
            </w:pPr>
          </w:p>
        </w:tc>
      </w:tr>
      <w:tr w:rsidR="00101171" w:rsidRPr="00101171" w:rsidTr="00101171">
        <w:trPr>
          <w:trHeight w:val="380"/>
        </w:trPr>
        <w:tc>
          <w:tcPr>
            <w:tcW w:w="546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Day-to-Day Account Management</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101171" w:rsidRPr="00101171" w:rsidRDefault="00101171" w:rsidP="00101171">
            <w:pPr>
              <w:spacing w:line="259" w:lineRule="auto"/>
              <w:rPr>
                <w:rFonts w:asciiTheme="minorHAnsi" w:eastAsiaTheme="minorEastAsia" w:hAnsiTheme="minorHAnsi" w:cstheme="minorHAnsi"/>
              </w:rPr>
            </w:pPr>
          </w:p>
        </w:tc>
      </w:tr>
      <w:tr w:rsidR="00101171" w:rsidRPr="00101171" w:rsidTr="00101171">
        <w:trPr>
          <w:trHeight w:val="380"/>
        </w:trPr>
        <w:tc>
          <w:tcPr>
            <w:tcW w:w="546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Government Affairs Engagement</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101171" w:rsidRPr="00101171" w:rsidRDefault="00101171" w:rsidP="00101171">
            <w:pPr>
              <w:spacing w:line="259" w:lineRule="auto"/>
              <w:rPr>
                <w:rFonts w:asciiTheme="minorHAnsi" w:eastAsiaTheme="minorEastAsia" w:hAnsiTheme="minorHAnsi" w:cstheme="minorHAnsi"/>
              </w:rPr>
            </w:pPr>
          </w:p>
        </w:tc>
      </w:tr>
      <w:tr w:rsidR="00101171" w:rsidRPr="00101171" w:rsidTr="00101171">
        <w:trPr>
          <w:trHeight w:val="399"/>
        </w:trPr>
        <w:tc>
          <w:tcPr>
            <w:tcW w:w="546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b/>
                <w:bCs/>
              </w:rPr>
              <w:t xml:space="preserve">TOTAL: </w:t>
            </w:r>
          </w:p>
        </w:tc>
        <w:tc>
          <w:tcPr>
            <w:tcW w:w="348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b/>
                <w:bCs/>
              </w:rPr>
              <w:t xml:space="preserve">$243,000 </w:t>
            </w:r>
          </w:p>
        </w:tc>
      </w:tr>
      <w:tr w:rsidR="00101171" w:rsidRPr="00101171" w:rsidTr="00101171">
        <w:trPr>
          <w:trHeight w:val="380"/>
        </w:trPr>
        <w:tc>
          <w:tcPr>
            <w:tcW w:w="8940" w:type="dxa"/>
            <w:gridSpan w:val="2"/>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b/>
                <w:bCs/>
              </w:rPr>
              <w:t>Paid/Digital Media</w:t>
            </w:r>
          </w:p>
        </w:tc>
      </w:tr>
      <w:tr w:rsidR="00101171" w:rsidRPr="00101171" w:rsidTr="00101171">
        <w:trPr>
          <w:trHeight w:val="380"/>
        </w:trPr>
        <w:tc>
          <w:tcPr>
            <w:tcW w:w="546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Native Amplification</w:t>
            </w:r>
          </w:p>
        </w:tc>
        <w:tc>
          <w:tcPr>
            <w:tcW w:w="348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 xml:space="preserve">$100,000 </w:t>
            </w:r>
          </w:p>
        </w:tc>
      </w:tr>
      <w:tr w:rsidR="00101171" w:rsidRPr="00101171" w:rsidTr="00101171">
        <w:trPr>
          <w:trHeight w:val="380"/>
        </w:trPr>
        <w:tc>
          <w:tcPr>
            <w:tcW w:w="546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 Social Amplification</w:t>
            </w:r>
          </w:p>
        </w:tc>
        <w:tc>
          <w:tcPr>
            <w:tcW w:w="348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 xml:space="preserve"> $110,000 </w:t>
            </w:r>
          </w:p>
        </w:tc>
      </w:tr>
      <w:tr w:rsidR="00101171" w:rsidRPr="00101171" w:rsidTr="00101171">
        <w:trPr>
          <w:trHeight w:val="399"/>
        </w:trPr>
        <w:tc>
          <w:tcPr>
            <w:tcW w:w="546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b/>
                <w:bCs/>
              </w:rPr>
              <w:t xml:space="preserve">TOTAL: </w:t>
            </w:r>
          </w:p>
        </w:tc>
        <w:tc>
          <w:tcPr>
            <w:tcW w:w="348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 </w:t>
            </w:r>
            <w:r w:rsidRPr="00101171">
              <w:rPr>
                <w:rFonts w:asciiTheme="minorHAnsi" w:eastAsiaTheme="minorEastAsia" w:hAnsiTheme="minorHAnsi" w:cstheme="minorHAnsi"/>
                <w:b/>
                <w:bCs/>
              </w:rPr>
              <w:t>$210,000</w:t>
            </w:r>
          </w:p>
        </w:tc>
      </w:tr>
      <w:tr w:rsidR="00101171" w:rsidRPr="00101171" w:rsidTr="00101171">
        <w:trPr>
          <w:trHeight w:val="434"/>
        </w:trPr>
        <w:tc>
          <w:tcPr>
            <w:tcW w:w="8940" w:type="dxa"/>
            <w:gridSpan w:val="2"/>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b/>
                <w:bCs/>
              </w:rPr>
              <w:t>Creative/Influencer</w:t>
            </w:r>
          </w:p>
        </w:tc>
      </w:tr>
      <w:tr w:rsidR="00101171" w:rsidRPr="00101171" w:rsidTr="00101171">
        <w:trPr>
          <w:trHeight w:val="380"/>
        </w:trPr>
        <w:tc>
          <w:tcPr>
            <w:tcW w:w="546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 xml:space="preserve"> Influencers (@$25,000 each) </w:t>
            </w:r>
          </w:p>
        </w:tc>
        <w:tc>
          <w:tcPr>
            <w:tcW w:w="348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b/>
                <w:bCs/>
              </w:rPr>
              <w:t> </w:t>
            </w:r>
            <w:r w:rsidRPr="00101171">
              <w:rPr>
                <w:rFonts w:asciiTheme="minorHAnsi" w:eastAsiaTheme="minorEastAsia" w:hAnsiTheme="minorHAnsi" w:cstheme="minorHAnsi"/>
              </w:rPr>
              <w:t>$100,000</w:t>
            </w:r>
          </w:p>
        </w:tc>
      </w:tr>
      <w:tr w:rsidR="00101171" w:rsidRPr="00101171" w:rsidTr="00101171">
        <w:trPr>
          <w:trHeight w:val="399"/>
        </w:trPr>
        <w:tc>
          <w:tcPr>
            <w:tcW w:w="546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b/>
                <w:bCs/>
              </w:rPr>
              <w:t xml:space="preserve">TOTAL: </w:t>
            </w:r>
          </w:p>
        </w:tc>
        <w:tc>
          <w:tcPr>
            <w:tcW w:w="348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b/>
                <w:bCs/>
              </w:rPr>
              <w:t> $100,000</w:t>
            </w:r>
          </w:p>
        </w:tc>
      </w:tr>
      <w:tr w:rsidR="00101171" w:rsidRPr="00101171" w:rsidTr="00101171">
        <w:trPr>
          <w:trHeight w:val="380"/>
        </w:trPr>
        <w:tc>
          <w:tcPr>
            <w:tcW w:w="8940" w:type="dxa"/>
            <w:gridSpan w:val="2"/>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b/>
                <w:bCs/>
              </w:rPr>
              <w:t>Partnerships</w:t>
            </w:r>
          </w:p>
        </w:tc>
      </w:tr>
      <w:tr w:rsidR="00101171" w:rsidRPr="00101171" w:rsidTr="00101171">
        <w:trPr>
          <w:trHeight w:val="380"/>
        </w:trPr>
        <w:tc>
          <w:tcPr>
            <w:tcW w:w="546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Educational institution</w:t>
            </w:r>
          </w:p>
        </w:tc>
        <w:tc>
          <w:tcPr>
            <w:tcW w:w="348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 xml:space="preserve">$30,000 </w:t>
            </w:r>
          </w:p>
        </w:tc>
      </w:tr>
      <w:tr w:rsidR="00101171" w:rsidRPr="00101171" w:rsidTr="00101171">
        <w:trPr>
          <w:trHeight w:val="380"/>
        </w:trPr>
        <w:tc>
          <w:tcPr>
            <w:tcW w:w="546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Think Tank</w:t>
            </w:r>
          </w:p>
        </w:tc>
        <w:tc>
          <w:tcPr>
            <w:tcW w:w="348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 xml:space="preserve">$17,000 </w:t>
            </w:r>
          </w:p>
        </w:tc>
      </w:tr>
      <w:tr w:rsidR="00101171" w:rsidRPr="00101171" w:rsidTr="00101171">
        <w:trPr>
          <w:trHeight w:val="399"/>
        </w:trPr>
        <w:tc>
          <w:tcPr>
            <w:tcW w:w="546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b/>
                <w:bCs/>
              </w:rPr>
              <w:t xml:space="preserve">TOTAL: </w:t>
            </w:r>
          </w:p>
        </w:tc>
        <w:tc>
          <w:tcPr>
            <w:tcW w:w="348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 </w:t>
            </w:r>
            <w:r w:rsidRPr="00101171">
              <w:rPr>
                <w:rFonts w:asciiTheme="minorHAnsi" w:eastAsiaTheme="minorEastAsia" w:hAnsiTheme="minorHAnsi" w:cstheme="minorHAnsi"/>
                <w:b/>
                <w:bCs/>
              </w:rPr>
              <w:t>$47,000</w:t>
            </w:r>
          </w:p>
        </w:tc>
      </w:tr>
      <w:tr w:rsidR="00101171" w:rsidRPr="00101171" w:rsidTr="00101171">
        <w:trPr>
          <w:trHeight w:val="399"/>
        </w:trPr>
        <w:tc>
          <w:tcPr>
            <w:tcW w:w="546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b/>
                <w:bCs/>
              </w:rPr>
              <w:t xml:space="preserve">TOTAL: </w:t>
            </w:r>
          </w:p>
        </w:tc>
        <w:tc>
          <w:tcPr>
            <w:tcW w:w="348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b/>
                <w:bCs/>
              </w:rPr>
              <w:t>$600,000</w:t>
            </w:r>
          </w:p>
        </w:tc>
      </w:tr>
    </w:tbl>
    <w:p w:rsidR="00101171" w:rsidRDefault="00101171" w:rsidP="008C3750">
      <w:pPr>
        <w:spacing w:line="259" w:lineRule="auto"/>
        <w:rPr>
          <w:rFonts w:asciiTheme="minorHAnsi" w:eastAsiaTheme="minorEastAsia" w:hAnsiTheme="minorHAnsi" w:cstheme="minorHAnsi"/>
        </w:rPr>
      </w:pPr>
    </w:p>
    <w:p w:rsidR="00101171" w:rsidRPr="00101171" w:rsidRDefault="00101171" w:rsidP="008C3750">
      <w:pPr>
        <w:spacing w:line="259" w:lineRule="auto"/>
        <w:rPr>
          <w:rFonts w:asciiTheme="minorHAnsi" w:eastAsiaTheme="minorEastAsia" w:hAnsiTheme="minorHAnsi" w:cstheme="minorHAnsi"/>
          <w:b/>
        </w:rPr>
      </w:pPr>
      <w:r w:rsidRPr="00101171">
        <w:rPr>
          <w:rFonts w:asciiTheme="minorHAnsi" w:eastAsiaTheme="minorEastAsia" w:hAnsiTheme="minorHAnsi" w:cstheme="minorHAnsi"/>
          <w:b/>
        </w:rPr>
        <w:t>Option 2</w:t>
      </w:r>
    </w:p>
    <w:tbl>
      <w:tblPr>
        <w:tblW w:w="8860" w:type="dxa"/>
        <w:tblCellMar>
          <w:left w:w="0" w:type="dxa"/>
          <w:right w:w="0" w:type="dxa"/>
        </w:tblCellMar>
        <w:tblLook w:val="0600" w:firstRow="0" w:lastRow="0" w:firstColumn="0" w:lastColumn="0" w:noHBand="1" w:noVBand="1"/>
      </w:tblPr>
      <w:tblGrid>
        <w:gridCol w:w="5400"/>
        <w:gridCol w:w="3460"/>
      </w:tblGrid>
      <w:tr w:rsidR="00101171" w:rsidRPr="00101171" w:rsidTr="00101171">
        <w:trPr>
          <w:trHeight w:val="399"/>
        </w:trPr>
        <w:tc>
          <w:tcPr>
            <w:tcW w:w="540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u w:val="single"/>
              </w:rPr>
            </w:pPr>
            <w:r w:rsidRPr="00101171">
              <w:rPr>
                <w:rFonts w:asciiTheme="minorHAnsi" w:eastAsiaTheme="minorEastAsia" w:hAnsiTheme="minorHAnsi" w:cstheme="minorHAnsi"/>
                <w:b/>
                <w:bCs/>
                <w:u w:val="single"/>
              </w:rPr>
              <w:t>Services/Deliverables</w:t>
            </w:r>
          </w:p>
        </w:tc>
        <w:tc>
          <w:tcPr>
            <w:tcW w:w="346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u w:val="single"/>
              </w:rPr>
            </w:pPr>
            <w:r w:rsidRPr="00101171">
              <w:rPr>
                <w:rFonts w:asciiTheme="minorHAnsi" w:eastAsiaTheme="minorEastAsia" w:hAnsiTheme="minorHAnsi" w:cstheme="minorHAnsi"/>
                <w:b/>
                <w:bCs/>
                <w:u w:val="single"/>
              </w:rPr>
              <w:t>Fees</w:t>
            </w:r>
          </w:p>
        </w:tc>
      </w:tr>
      <w:tr w:rsidR="00101171" w:rsidRPr="00101171" w:rsidTr="00101171">
        <w:trPr>
          <w:trHeight w:val="380"/>
        </w:trPr>
        <w:tc>
          <w:tcPr>
            <w:tcW w:w="8860" w:type="dxa"/>
            <w:gridSpan w:val="2"/>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b/>
                <w:bCs/>
              </w:rPr>
              <w:t>Billable Hours</w:t>
            </w:r>
          </w:p>
        </w:tc>
      </w:tr>
      <w:tr w:rsidR="00101171" w:rsidRPr="00101171" w:rsidTr="00101171">
        <w:trPr>
          <w:trHeight w:val="380"/>
        </w:trPr>
        <w:tc>
          <w:tcPr>
            <w:tcW w:w="540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On-Call Communications Counsel</w:t>
            </w:r>
          </w:p>
        </w:tc>
        <w:tc>
          <w:tcPr>
            <w:tcW w:w="3460" w:type="dxa"/>
            <w:vMerge w:val="restart"/>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 </w:t>
            </w:r>
          </w:p>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lastRenderedPageBreak/>
              <w:t> </w:t>
            </w:r>
          </w:p>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 </w:t>
            </w:r>
          </w:p>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 </w:t>
            </w:r>
          </w:p>
        </w:tc>
      </w:tr>
      <w:tr w:rsidR="00101171" w:rsidRPr="00101171" w:rsidTr="00101171">
        <w:trPr>
          <w:trHeight w:val="380"/>
        </w:trPr>
        <w:tc>
          <w:tcPr>
            <w:tcW w:w="540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lastRenderedPageBreak/>
              <w:t>Team Designation</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101171" w:rsidRPr="00101171" w:rsidRDefault="00101171" w:rsidP="00101171">
            <w:pPr>
              <w:spacing w:line="259" w:lineRule="auto"/>
              <w:rPr>
                <w:rFonts w:asciiTheme="minorHAnsi" w:eastAsiaTheme="minorEastAsia" w:hAnsiTheme="minorHAnsi" w:cstheme="minorHAnsi"/>
              </w:rPr>
            </w:pPr>
          </w:p>
        </w:tc>
      </w:tr>
      <w:tr w:rsidR="00101171" w:rsidRPr="00101171" w:rsidTr="00101171">
        <w:trPr>
          <w:trHeight w:val="380"/>
        </w:trPr>
        <w:tc>
          <w:tcPr>
            <w:tcW w:w="540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Day-to-Day Account Management</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101171" w:rsidRPr="00101171" w:rsidRDefault="00101171" w:rsidP="00101171">
            <w:pPr>
              <w:spacing w:line="259" w:lineRule="auto"/>
              <w:rPr>
                <w:rFonts w:asciiTheme="minorHAnsi" w:eastAsiaTheme="minorEastAsia" w:hAnsiTheme="minorHAnsi" w:cstheme="minorHAnsi"/>
              </w:rPr>
            </w:pPr>
          </w:p>
        </w:tc>
      </w:tr>
      <w:tr w:rsidR="00101171" w:rsidRPr="00101171" w:rsidTr="00101171">
        <w:trPr>
          <w:trHeight w:val="380"/>
        </w:trPr>
        <w:tc>
          <w:tcPr>
            <w:tcW w:w="540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Government Affairs Engagement</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101171" w:rsidRPr="00101171" w:rsidRDefault="00101171" w:rsidP="00101171">
            <w:pPr>
              <w:spacing w:line="259" w:lineRule="auto"/>
              <w:rPr>
                <w:rFonts w:asciiTheme="minorHAnsi" w:eastAsiaTheme="minorEastAsia" w:hAnsiTheme="minorHAnsi" w:cstheme="minorHAnsi"/>
              </w:rPr>
            </w:pPr>
          </w:p>
        </w:tc>
      </w:tr>
      <w:tr w:rsidR="00101171" w:rsidRPr="00101171" w:rsidTr="00101171">
        <w:trPr>
          <w:trHeight w:val="399"/>
        </w:trPr>
        <w:tc>
          <w:tcPr>
            <w:tcW w:w="540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b/>
                <w:bCs/>
              </w:rPr>
              <w:t xml:space="preserve">TOTAL: </w:t>
            </w:r>
          </w:p>
        </w:tc>
        <w:tc>
          <w:tcPr>
            <w:tcW w:w="346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b/>
                <w:bCs/>
              </w:rPr>
              <w:t xml:space="preserve">$363,000 </w:t>
            </w:r>
          </w:p>
        </w:tc>
      </w:tr>
      <w:tr w:rsidR="00101171" w:rsidRPr="00101171" w:rsidTr="00101171">
        <w:trPr>
          <w:trHeight w:val="380"/>
        </w:trPr>
        <w:tc>
          <w:tcPr>
            <w:tcW w:w="8860" w:type="dxa"/>
            <w:gridSpan w:val="2"/>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b/>
                <w:bCs/>
              </w:rPr>
              <w:t>Paid/Digital Media</w:t>
            </w:r>
          </w:p>
        </w:tc>
      </w:tr>
      <w:tr w:rsidR="00101171" w:rsidRPr="00101171" w:rsidTr="00101171">
        <w:trPr>
          <w:trHeight w:val="380"/>
        </w:trPr>
        <w:tc>
          <w:tcPr>
            <w:tcW w:w="540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Native Amplification</w:t>
            </w:r>
          </w:p>
        </w:tc>
        <w:tc>
          <w:tcPr>
            <w:tcW w:w="346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 xml:space="preserve">$50,000 </w:t>
            </w:r>
          </w:p>
        </w:tc>
      </w:tr>
      <w:tr w:rsidR="00101171" w:rsidRPr="00101171" w:rsidTr="00101171">
        <w:trPr>
          <w:trHeight w:val="380"/>
        </w:trPr>
        <w:tc>
          <w:tcPr>
            <w:tcW w:w="540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 Social Amplification</w:t>
            </w:r>
          </w:p>
        </w:tc>
        <w:tc>
          <w:tcPr>
            <w:tcW w:w="346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 xml:space="preserve"> $50,000 </w:t>
            </w:r>
          </w:p>
        </w:tc>
      </w:tr>
      <w:tr w:rsidR="00101171" w:rsidRPr="00101171" w:rsidTr="00101171">
        <w:trPr>
          <w:trHeight w:val="399"/>
        </w:trPr>
        <w:tc>
          <w:tcPr>
            <w:tcW w:w="540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b/>
                <w:bCs/>
              </w:rPr>
              <w:t xml:space="preserve">TOTAL: </w:t>
            </w:r>
          </w:p>
        </w:tc>
        <w:tc>
          <w:tcPr>
            <w:tcW w:w="346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 </w:t>
            </w:r>
            <w:r w:rsidRPr="00101171">
              <w:rPr>
                <w:rFonts w:asciiTheme="minorHAnsi" w:eastAsiaTheme="minorEastAsia" w:hAnsiTheme="minorHAnsi" w:cstheme="minorHAnsi"/>
                <w:b/>
                <w:bCs/>
              </w:rPr>
              <w:t>$100,000</w:t>
            </w:r>
          </w:p>
        </w:tc>
      </w:tr>
      <w:tr w:rsidR="00101171" w:rsidRPr="00101171" w:rsidTr="00101171">
        <w:trPr>
          <w:trHeight w:val="380"/>
        </w:trPr>
        <w:tc>
          <w:tcPr>
            <w:tcW w:w="8860" w:type="dxa"/>
            <w:gridSpan w:val="2"/>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b/>
                <w:bCs/>
              </w:rPr>
              <w:t>Creative</w:t>
            </w:r>
          </w:p>
        </w:tc>
      </w:tr>
      <w:tr w:rsidR="00101171" w:rsidRPr="00101171" w:rsidTr="00101171">
        <w:trPr>
          <w:trHeight w:val="380"/>
        </w:trPr>
        <w:tc>
          <w:tcPr>
            <w:tcW w:w="540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 In-House Content Creation</w:t>
            </w:r>
          </w:p>
        </w:tc>
        <w:tc>
          <w:tcPr>
            <w:tcW w:w="346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b/>
                <w:bCs/>
              </w:rPr>
              <w:t>$60,000</w:t>
            </w:r>
          </w:p>
        </w:tc>
      </w:tr>
      <w:tr w:rsidR="00101171" w:rsidRPr="00101171" w:rsidTr="00101171">
        <w:trPr>
          <w:trHeight w:val="399"/>
        </w:trPr>
        <w:tc>
          <w:tcPr>
            <w:tcW w:w="540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b/>
                <w:bCs/>
              </w:rPr>
              <w:t xml:space="preserve">TOTAL: </w:t>
            </w:r>
          </w:p>
        </w:tc>
        <w:tc>
          <w:tcPr>
            <w:tcW w:w="346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b/>
                <w:bCs/>
              </w:rPr>
              <w:t> $60,000</w:t>
            </w:r>
          </w:p>
        </w:tc>
      </w:tr>
      <w:tr w:rsidR="00101171" w:rsidRPr="00101171" w:rsidTr="00101171">
        <w:trPr>
          <w:trHeight w:val="380"/>
        </w:trPr>
        <w:tc>
          <w:tcPr>
            <w:tcW w:w="8860" w:type="dxa"/>
            <w:gridSpan w:val="2"/>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b/>
                <w:bCs/>
              </w:rPr>
              <w:t>Partnerships - optional</w:t>
            </w:r>
          </w:p>
        </w:tc>
      </w:tr>
      <w:tr w:rsidR="00101171" w:rsidRPr="00101171" w:rsidTr="00101171">
        <w:trPr>
          <w:trHeight w:val="380"/>
        </w:trPr>
        <w:tc>
          <w:tcPr>
            <w:tcW w:w="540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Educational institution</w:t>
            </w:r>
          </w:p>
        </w:tc>
        <w:tc>
          <w:tcPr>
            <w:tcW w:w="346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 xml:space="preserve">$30,000 </w:t>
            </w:r>
          </w:p>
        </w:tc>
      </w:tr>
      <w:tr w:rsidR="00101171" w:rsidRPr="00101171" w:rsidTr="00101171">
        <w:trPr>
          <w:trHeight w:val="380"/>
        </w:trPr>
        <w:tc>
          <w:tcPr>
            <w:tcW w:w="540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Think Tank</w:t>
            </w:r>
          </w:p>
        </w:tc>
        <w:tc>
          <w:tcPr>
            <w:tcW w:w="346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 xml:space="preserve">$17,000-$47,000 </w:t>
            </w:r>
          </w:p>
        </w:tc>
      </w:tr>
      <w:tr w:rsidR="00101171" w:rsidRPr="00101171" w:rsidTr="00101171">
        <w:trPr>
          <w:trHeight w:val="399"/>
        </w:trPr>
        <w:tc>
          <w:tcPr>
            <w:tcW w:w="540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b/>
                <w:bCs/>
              </w:rPr>
              <w:t xml:space="preserve">TOTAL: </w:t>
            </w:r>
          </w:p>
        </w:tc>
        <w:tc>
          <w:tcPr>
            <w:tcW w:w="346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rPr>
              <w:t> </w:t>
            </w:r>
            <w:r w:rsidRPr="00101171">
              <w:rPr>
                <w:rFonts w:asciiTheme="minorHAnsi" w:eastAsiaTheme="minorEastAsia" w:hAnsiTheme="minorHAnsi" w:cstheme="minorHAnsi"/>
                <w:b/>
                <w:bCs/>
              </w:rPr>
              <w:t>$47,000-$77,000</w:t>
            </w:r>
          </w:p>
        </w:tc>
      </w:tr>
      <w:tr w:rsidR="00101171" w:rsidRPr="00101171" w:rsidTr="00101171">
        <w:trPr>
          <w:trHeight w:val="399"/>
        </w:trPr>
        <w:tc>
          <w:tcPr>
            <w:tcW w:w="540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b/>
                <w:bCs/>
              </w:rPr>
              <w:t xml:space="preserve">TOTAL: </w:t>
            </w:r>
          </w:p>
        </w:tc>
        <w:tc>
          <w:tcPr>
            <w:tcW w:w="3460" w:type="dxa"/>
            <w:tcBorders>
              <w:top w:val="single" w:sz="8" w:space="0" w:color="FFFFFF"/>
              <w:left w:val="single" w:sz="8" w:space="0" w:color="FFFFFF"/>
              <w:bottom w:val="single" w:sz="8" w:space="0" w:color="FFFFFF"/>
              <w:right w:val="single" w:sz="8" w:space="0" w:color="FFFFFF"/>
            </w:tcBorders>
            <w:shd w:val="clear" w:color="auto" w:fill="E9F6E9"/>
            <w:tcMar>
              <w:top w:w="15" w:type="dxa"/>
              <w:left w:w="15" w:type="dxa"/>
              <w:bottom w:w="0" w:type="dxa"/>
              <w:right w:w="15" w:type="dxa"/>
            </w:tcMar>
            <w:vAlign w:val="bottom"/>
            <w:hideMark/>
          </w:tcPr>
          <w:p w:rsidR="00101171" w:rsidRPr="00101171" w:rsidRDefault="00101171" w:rsidP="00101171">
            <w:pPr>
              <w:spacing w:line="259" w:lineRule="auto"/>
              <w:rPr>
                <w:rFonts w:asciiTheme="minorHAnsi" w:eastAsiaTheme="minorEastAsia" w:hAnsiTheme="minorHAnsi" w:cstheme="minorHAnsi"/>
              </w:rPr>
            </w:pPr>
            <w:r w:rsidRPr="00101171">
              <w:rPr>
                <w:rFonts w:asciiTheme="minorHAnsi" w:eastAsiaTheme="minorEastAsia" w:hAnsiTheme="minorHAnsi" w:cstheme="minorHAnsi"/>
                <w:b/>
                <w:bCs/>
              </w:rPr>
              <w:t>$570,000-$600,000</w:t>
            </w:r>
          </w:p>
        </w:tc>
      </w:tr>
    </w:tbl>
    <w:p w:rsidR="00101171" w:rsidRDefault="00101171" w:rsidP="008C3750">
      <w:pPr>
        <w:spacing w:line="259" w:lineRule="auto"/>
        <w:rPr>
          <w:rFonts w:asciiTheme="minorHAnsi" w:eastAsiaTheme="minorEastAsia" w:hAnsiTheme="minorHAnsi" w:cstheme="minorHAnsi"/>
        </w:rPr>
      </w:pPr>
    </w:p>
    <w:p w:rsidR="008C3750" w:rsidRPr="004C4791" w:rsidRDefault="008C3750" w:rsidP="008C3750">
      <w:pPr>
        <w:spacing w:line="259" w:lineRule="auto"/>
        <w:rPr>
          <w:rFonts w:asciiTheme="minorHAnsi" w:eastAsiaTheme="minorEastAsia" w:hAnsiTheme="minorHAnsi" w:cstheme="minorHAnsi"/>
          <w:b/>
          <w:u w:val="single"/>
        </w:rPr>
      </w:pPr>
      <w:r w:rsidRPr="004C4791">
        <w:rPr>
          <w:rFonts w:asciiTheme="minorHAnsi" w:eastAsiaTheme="minorEastAsia" w:hAnsiTheme="minorHAnsi" w:cstheme="minorHAnsi"/>
          <w:b/>
          <w:u w:val="single"/>
        </w:rPr>
        <w:t>Paid Media Breakdown</w:t>
      </w:r>
      <w:r w:rsidR="006D344B" w:rsidRPr="004C4791">
        <w:rPr>
          <w:rFonts w:asciiTheme="minorHAnsi" w:eastAsiaTheme="minorEastAsia" w:hAnsiTheme="minorHAnsi" w:cstheme="minorHAnsi"/>
          <w:b/>
          <w:u w:val="single"/>
        </w:rPr>
        <w:t>*</w:t>
      </w:r>
    </w:p>
    <w:p w:rsidR="008C3750" w:rsidRPr="004C4791" w:rsidRDefault="008C3750" w:rsidP="008C3750">
      <w:pPr>
        <w:spacing w:line="259" w:lineRule="auto"/>
        <w:rPr>
          <w:rFonts w:asciiTheme="minorHAnsi" w:eastAsiaTheme="minorEastAsia" w:hAnsiTheme="minorHAnsi" w:cstheme="minorHAnsi"/>
          <w:i/>
        </w:rPr>
      </w:pPr>
      <w:r w:rsidRPr="004C4791">
        <w:rPr>
          <w:rFonts w:asciiTheme="minorHAnsi" w:eastAsiaTheme="minorEastAsia" w:hAnsiTheme="minorHAnsi" w:cstheme="minorHAnsi"/>
          <w:i/>
        </w:rPr>
        <w:t>Native</w:t>
      </w:r>
    </w:p>
    <w:p w:rsidR="008C3750" w:rsidRPr="004C4791" w:rsidRDefault="008C3750" w:rsidP="004C4791">
      <w:pPr>
        <w:pStyle w:val="ListParagraph"/>
        <w:numPr>
          <w:ilvl w:val="0"/>
          <w:numId w:val="4"/>
        </w:numPr>
        <w:spacing w:line="259" w:lineRule="auto"/>
        <w:rPr>
          <w:rFonts w:asciiTheme="minorHAnsi" w:eastAsiaTheme="minorEastAsia" w:hAnsiTheme="minorHAnsi" w:cstheme="minorHAnsi"/>
        </w:rPr>
      </w:pPr>
      <w:r w:rsidRPr="004C4791">
        <w:rPr>
          <w:rFonts w:asciiTheme="minorHAnsi" w:eastAsiaTheme="minorEastAsia" w:hAnsiTheme="minorHAnsi" w:cstheme="minorHAnsi"/>
        </w:rPr>
        <w:t xml:space="preserve">Documentary Series: 40K, CPM $2-$5 </w:t>
      </w:r>
      <w:r w:rsidRPr="00544E60">
        <w:sym w:font="Wingdings" w:char="F0E0"/>
      </w:r>
      <w:r w:rsidRPr="004C4791">
        <w:rPr>
          <w:rFonts w:asciiTheme="minorHAnsi" w:eastAsiaTheme="minorEastAsia" w:hAnsiTheme="minorHAnsi" w:cstheme="minorHAnsi"/>
        </w:rPr>
        <w:t xml:space="preserve"> 8,000,000 - 20,000,000 Impressions</w:t>
      </w:r>
    </w:p>
    <w:p w:rsidR="008C3750" w:rsidRPr="004C4791" w:rsidRDefault="008C3750" w:rsidP="004C4791">
      <w:pPr>
        <w:pStyle w:val="ListParagraph"/>
        <w:numPr>
          <w:ilvl w:val="0"/>
          <w:numId w:val="4"/>
        </w:numPr>
        <w:spacing w:line="259" w:lineRule="auto"/>
        <w:rPr>
          <w:rFonts w:asciiTheme="minorHAnsi" w:eastAsiaTheme="minorEastAsia" w:hAnsiTheme="minorHAnsi" w:cstheme="minorHAnsi"/>
        </w:rPr>
      </w:pPr>
      <w:r w:rsidRPr="004C4791">
        <w:rPr>
          <w:rFonts w:asciiTheme="minorHAnsi" w:eastAsiaTheme="minorEastAsia" w:hAnsiTheme="minorHAnsi" w:cstheme="minorHAnsi"/>
        </w:rPr>
        <w:t xml:space="preserve">Earned Media: 30K, CPM $2-$5 </w:t>
      </w:r>
      <w:r w:rsidRPr="00544E60">
        <w:sym w:font="Wingdings" w:char="F0E0"/>
      </w:r>
      <w:r w:rsidRPr="004C4791">
        <w:rPr>
          <w:rFonts w:asciiTheme="minorHAnsi" w:eastAsiaTheme="minorEastAsia" w:hAnsiTheme="minorHAnsi" w:cstheme="minorHAnsi"/>
        </w:rPr>
        <w:t xml:space="preserve"> 6,000,000 – 15,000,000 Impressions</w:t>
      </w:r>
    </w:p>
    <w:p w:rsidR="008C3750" w:rsidRPr="004C4791" w:rsidRDefault="008C3750" w:rsidP="004C4791">
      <w:pPr>
        <w:pStyle w:val="ListParagraph"/>
        <w:numPr>
          <w:ilvl w:val="0"/>
          <w:numId w:val="4"/>
        </w:numPr>
        <w:spacing w:line="259" w:lineRule="auto"/>
        <w:rPr>
          <w:rFonts w:asciiTheme="minorHAnsi" w:eastAsiaTheme="minorEastAsia" w:hAnsiTheme="minorHAnsi" w:cstheme="minorHAnsi"/>
        </w:rPr>
      </w:pPr>
      <w:r w:rsidRPr="004C4791">
        <w:rPr>
          <w:rFonts w:asciiTheme="minorHAnsi" w:eastAsiaTheme="minorEastAsia" w:hAnsiTheme="minorHAnsi" w:cstheme="minorHAnsi"/>
        </w:rPr>
        <w:t xml:space="preserve">LinkedIn: 30K, CPM $2-$5 </w:t>
      </w:r>
      <w:r w:rsidRPr="00544E60">
        <w:sym w:font="Wingdings" w:char="F0E0"/>
      </w:r>
      <w:r w:rsidRPr="004C4791">
        <w:rPr>
          <w:rFonts w:asciiTheme="minorHAnsi" w:eastAsiaTheme="minorEastAsia" w:hAnsiTheme="minorHAnsi" w:cstheme="minorHAnsi"/>
        </w:rPr>
        <w:t xml:space="preserve">  6,000,000 – 15,000,000 Impressions</w:t>
      </w:r>
    </w:p>
    <w:p w:rsidR="008C3750" w:rsidRPr="004C4791" w:rsidRDefault="008C3750" w:rsidP="008C3750">
      <w:pPr>
        <w:spacing w:line="259" w:lineRule="auto"/>
        <w:rPr>
          <w:rFonts w:asciiTheme="minorHAnsi" w:eastAsiaTheme="minorEastAsia" w:hAnsiTheme="minorHAnsi" w:cstheme="minorHAnsi"/>
          <w:i/>
        </w:rPr>
      </w:pPr>
      <w:r w:rsidRPr="004C4791">
        <w:rPr>
          <w:rFonts w:asciiTheme="minorHAnsi" w:eastAsiaTheme="minorEastAsia" w:hAnsiTheme="minorHAnsi" w:cstheme="minorHAnsi"/>
          <w:i/>
        </w:rPr>
        <w:t>Social</w:t>
      </w:r>
    </w:p>
    <w:p w:rsidR="008C3750" w:rsidRPr="004C4791" w:rsidRDefault="008C3750" w:rsidP="004C4791">
      <w:pPr>
        <w:pStyle w:val="ListParagraph"/>
        <w:numPr>
          <w:ilvl w:val="1"/>
          <w:numId w:val="24"/>
        </w:numPr>
        <w:spacing w:line="259" w:lineRule="auto"/>
        <w:rPr>
          <w:rFonts w:asciiTheme="minorHAnsi" w:eastAsiaTheme="minorEastAsia" w:hAnsiTheme="minorHAnsi" w:cstheme="minorHAnsi"/>
        </w:rPr>
      </w:pPr>
      <w:r w:rsidRPr="004C4791">
        <w:rPr>
          <w:rFonts w:asciiTheme="minorHAnsi" w:eastAsiaTheme="minorEastAsia" w:hAnsiTheme="minorHAnsi" w:cstheme="minorHAnsi"/>
        </w:rPr>
        <w:t xml:space="preserve">Documentary Series: 30K, CPC $0.25- $0.75 </w:t>
      </w:r>
      <w:r w:rsidRPr="00544E60">
        <w:sym w:font="Wingdings" w:char="F0E0"/>
      </w:r>
      <w:r w:rsidRPr="004C4791">
        <w:rPr>
          <w:rFonts w:asciiTheme="minorHAnsi" w:eastAsiaTheme="minorEastAsia" w:hAnsiTheme="minorHAnsi" w:cstheme="minorHAnsi"/>
        </w:rPr>
        <w:t xml:space="preserve"> 40,000 - 120,000 Clicks</w:t>
      </w:r>
    </w:p>
    <w:p w:rsidR="008C3750" w:rsidRPr="004C4791" w:rsidRDefault="008C3750" w:rsidP="004C4791">
      <w:pPr>
        <w:pStyle w:val="ListParagraph"/>
        <w:numPr>
          <w:ilvl w:val="1"/>
          <w:numId w:val="24"/>
        </w:numPr>
        <w:spacing w:line="259" w:lineRule="auto"/>
        <w:rPr>
          <w:rFonts w:asciiTheme="minorHAnsi" w:eastAsiaTheme="minorEastAsia" w:hAnsiTheme="minorHAnsi" w:cstheme="minorHAnsi"/>
        </w:rPr>
      </w:pPr>
      <w:r w:rsidRPr="004C4791">
        <w:rPr>
          <w:rFonts w:asciiTheme="minorHAnsi" w:eastAsiaTheme="minorEastAsia" w:hAnsiTheme="minorHAnsi" w:cstheme="minorHAnsi"/>
        </w:rPr>
        <w:t xml:space="preserve">Micro Influencers: 100K, CPC $0.25 - $0.75 </w:t>
      </w:r>
      <w:r w:rsidRPr="00544E60">
        <w:sym w:font="Wingdings" w:char="F0E0"/>
      </w:r>
      <w:r w:rsidRPr="004C4791">
        <w:rPr>
          <w:rFonts w:asciiTheme="minorHAnsi" w:eastAsiaTheme="minorEastAsia" w:hAnsiTheme="minorHAnsi" w:cstheme="minorHAnsi"/>
        </w:rPr>
        <w:t xml:space="preserve"> 1,440,000 – 4,320,000 Clicks</w:t>
      </w:r>
    </w:p>
    <w:p w:rsidR="000D18B1" w:rsidRPr="00544E60" w:rsidRDefault="000D18B1" w:rsidP="008C3750">
      <w:pPr>
        <w:pStyle w:val="Heading1"/>
        <w:rPr>
          <w:rFonts w:asciiTheme="minorHAnsi" w:hAnsiTheme="minorHAnsi" w:cstheme="minorHAnsi"/>
        </w:rPr>
      </w:pPr>
    </w:p>
    <w:sectPr w:rsidR="000D18B1" w:rsidRPr="00544E60" w:rsidSect="0001247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3040" w:rsidRDefault="00B23040" w:rsidP="00EB2C13">
      <w:pPr>
        <w:spacing w:after="0" w:line="240" w:lineRule="auto"/>
      </w:pPr>
      <w:r>
        <w:separator/>
      </w:r>
    </w:p>
  </w:endnote>
  <w:endnote w:type="continuationSeparator" w:id="0">
    <w:p w:rsidR="00B23040" w:rsidRDefault="00B23040" w:rsidP="00EB2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1902956"/>
      <w:docPartObj>
        <w:docPartGallery w:val="Page Numbers (Bottom of Page)"/>
        <w:docPartUnique/>
      </w:docPartObj>
    </w:sdtPr>
    <w:sdtEndPr>
      <w:rPr>
        <w:noProof/>
      </w:rPr>
    </w:sdtEndPr>
    <w:sdtContent>
      <w:p w:rsidR="00012477" w:rsidRDefault="00012477">
        <w:pPr>
          <w:pStyle w:val="Footer"/>
          <w:jc w:val="right"/>
        </w:pPr>
        <w:r>
          <w:fldChar w:fldCharType="begin"/>
        </w:r>
        <w:r>
          <w:instrText xml:space="preserve"> PAGE   \* MERGEFORMAT </w:instrText>
        </w:r>
        <w:r>
          <w:fldChar w:fldCharType="separate"/>
        </w:r>
        <w:r w:rsidR="00756DEE">
          <w:rPr>
            <w:noProof/>
          </w:rPr>
          <w:t>9</w:t>
        </w:r>
        <w:r>
          <w:rPr>
            <w:noProof/>
          </w:rPr>
          <w:fldChar w:fldCharType="end"/>
        </w:r>
      </w:p>
    </w:sdtContent>
  </w:sdt>
  <w:p w:rsidR="00012477" w:rsidRDefault="00A9039B" w:rsidP="00A9039B">
    <w:pPr>
      <w:pStyle w:val="Footer"/>
      <w:jc w:val="center"/>
    </w:pPr>
    <w:r>
      <w:rPr>
        <w:rFonts w:ascii="Arial" w:hAnsi="Arial" w:cs="Arial"/>
      </w:rPr>
      <w:t>F</w:t>
    </w:r>
    <w:r>
      <w:rPr>
        <w:rFonts w:ascii="Arial" w:hAnsi="Arial" w:cs="Arial"/>
      </w:rPr>
      <w:t xml:space="preserve">or </w:t>
    </w:r>
    <w:r>
      <w:rPr>
        <w:rFonts w:ascii="Arial" w:hAnsi="Arial" w:cs="Arial"/>
      </w:rPr>
      <w:t>i</w:t>
    </w:r>
    <w:r>
      <w:rPr>
        <w:rFonts w:ascii="Arial" w:hAnsi="Arial" w:cs="Arial"/>
      </w:rPr>
      <w:t>llustrative purposes only</w:t>
    </w:r>
    <w:r>
      <w:rPr>
        <w:rFonts w:ascii="Arial" w:hAnsi="Arial" w:cs="Arial"/>
      </w:rPr>
      <w:t xml:space="preserve"> - Final Intern Project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3040" w:rsidRDefault="00B23040" w:rsidP="00EB2C13">
      <w:pPr>
        <w:spacing w:after="0" w:line="240" w:lineRule="auto"/>
      </w:pPr>
      <w:r>
        <w:separator/>
      </w:r>
    </w:p>
  </w:footnote>
  <w:footnote w:type="continuationSeparator" w:id="0">
    <w:p w:rsidR="00B23040" w:rsidRDefault="00B23040" w:rsidP="00EB2C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46E77"/>
    <w:multiLevelType w:val="hybridMultilevel"/>
    <w:tmpl w:val="406CF1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B4EF6"/>
    <w:multiLevelType w:val="hybridMultilevel"/>
    <w:tmpl w:val="FE92DA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15D12"/>
    <w:multiLevelType w:val="hybridMultilevel"/>
    <w:tmpl w:val="DCF68C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9F6166"/>
    <w:multiLevelType w:val="hybridMultilevel"/>
    <w:tmpl w:val="2F369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DE2AA8"/>
    <w:multiLevelType w:val="hybridMultilevel"/>
    <w:tmpl w:val="FE92DA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E27190"/>
    <w:multiLevelType w:val="hybridMultilevel"/>
    <w:tmpl w:val="FD88E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6A26E7"/>
    <w:multiLevelType w:val="hybridMultilevel"/>
    <w:tmpl w:val="58123C6A"/>
    <w:lvl w:ilvl="0" w:tplc="997806FE">
      <w:start w:val="1"/>
      <w:numFmt w:val="bullet"/>
      <w:lvlRestart w:val="0"/>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23206A8"/>
    <w:multiLevelType w:val="hybridMultilevel"/>
    <w:tmpl w:val="16122322"/>
    <w:lvl w:ilvl="0" w:tplc="BB16DD52">
      <w:numFmt w:val="bullet"/>
      <w:lvlText w:val="-"/>
      <w:lvlJc w:val="left"/>
      <w:pPr>
        <w:ind w:left="720" w:hanging="360"/>
      </w:pPr>
      <w:rPr>
        <w:rFonts w:ascii="Calibri" w:eastAsia="DengXi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DA4334C"/>
    <w:multiLevelType w:val="hybridMultilevel"/>
    <w:tmpl w:val="8AF2EE5C"/>
    <w:lvl w:ilvl="0" w:tplc="F3B2B29C">
      <w:start w:val="1"/>
      <w:numFmt w:val="decimal"/>
      <w:lvlText w:val="%1."/>
      <w:lvlJc w:val="left"/>
      <w:pPr>
        <w:ind w:left="720" w:hanging="360"/>
      </w:pPr>
      <w:rPr>
        <w:rFonts w:ascii="Calibri" w:eastAsia="DengXian" w:hAnsi="Calibri" w:cstheme="minorHAns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3C6478"/>
    <w:multiLevelType w:val="hybridMultilevel"/>
    <w:tmpl w:val="1C266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3882878"/>
    <w:multiLevelType w:val="hybridMultilevel"/>
    <w:tmpl w:val="A17C8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7C42564"/>
    <w:multiLevelType w:val="hybridMultilevel"/>
    <w:tmpl w:val="2B4A0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136FA0"/>
    <w:multiLevelType w:val="hybridMultilevel"/>
    <w:tmpl w:val="1C1490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A33618"/>
    <w:multiLevelType w:val="hybridMultilevel"/>
    <w:tmpl w:val="42A89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39914B9"/>
    <w:multiLevelType w:val="hybridMultilevel"/>
    <w:tmpl w:val="CE32E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B82727"/>
    <w:multiLevelType w:val="hybridMultilevel"/>
    <w:tmpl w:val="A59A9D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963CE3"/>
    <w:multiLevelType w:val="hybridMultilevel"/>
    <w:tmpl w:val="7072384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4F2DC8"/>
    <w:multiLevelType w:val="hybridMultilevel"/>
    <w:tmpl w:val="22CE7DEE"/>
    <w:lvl w:ilvl="0" w:tplc="997806FE">
      <w:start w:val="1"/>
      <w:numFmt w:val="bullet"/>
      <w:lvlRestart w:val="0"/>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A066D5E"/>
    <w:multiLevelType w:val="hybridMultilevel"/>
    <w:tmpl w:val="F79259D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664EF6"/>
    <w:multiLevelType w:val="hybridMultilevel"/>
    <w:tmpl w:val="4FD4FF6E"/>
    <w:lvl w:ilvl="0" w:tplc="BB16DD52">
      <w:start w:val="90"/>
      <w:numFmt w:val="bullet"/>
      <w:lvlText w:val="-"/>
      <w:lvlJc w:val="left"/>
      <w:pPr>
        <w:ind w:left="720" w:hanging="360"/>
      </w:pPr>
      <w:rPr>
        <w:rFonts w:ascii="Calibri" w:eastAsia="DengXi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1C763BF"/>
    <w:multiLevelType w:val="hybridMultilevel"/>
    <w:tmpl w:val="AE0485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4560EA5"/>
    <w:multiLevelType w:val="hybridMultilevel"/>
    <w:tmpl w:val="B8645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2C4772"/>
    <w:multiLevelType w:val="hybridMultilevel"/>
    <w:tmpl w:val="3A32E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8718FE"/>
    <w:multiLevelType w:val="hybridMultilevel"/>
    <w:tmpl w:val="5BDEC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13"/>
  </w:num>
  <w:num w:numId="4">
    <w:abstractNumId w:val="9"/>
  </w:num>
  <w:num w:numId="5">
    <w:abstractNumId w:val="7"/>
  </w:num>
  <w:num w:numId="6">
    <w:abstractNumId w:val="3"/>
  </w:num>
  <w:num w:numId="7">
    <w:abstractNumId w:val="2"/>
  </w:num>
  <w:num w:numId="8">
    <w:abstractNumId w:val="8"/>
  </w:num>
  <w:num w:numId="9">
    <w:abstractNumId w:val="17"/>
  </w:num>
  <w:num w:numId="10">
    <w:abstractNumId w:val="6"/>
  </w:num>
  <w:num w:numId="11">
    <w:abstractNumId w:val="16"/>
  </w:num>
  <w:num w:numId="12">
    <w:abstractNumId w:val="0"/>
  </w:num>
  <w:num w:numId="13">
    <w:abstractNumId w:val="15"/>
  </w:num>
  <w:num w:numId="14">
    <w:abstractNumId w:val="1"/>
  </w:num>
  <w:num w:numId="15">
    <w:abstractNumId w:val="4"/>
  </w:num>
  <w:num w:numId="16">
    <w:abstractNumId w:val="12"/>
  </w:num>
  <w:num w:numId="17">
    <w:abstractNumId w:val="20"/>
  </w:num>
  <w:num w:numId="18">
    <w:abstractNumId w:val="11"/>
  </w:num>
  <w:num w:numId="19">
    <w:abstractNumId w:val="21"/>
  </w:num>
  <w:num w:numId="20">
    <w:abstractNumId w:val="14"/>
  </w:num>
  <w:num w:numId="21">
    <w:abstractNumId w:val="22"/>
  </w:num>
  <w:num w:numId="22">
    <w:abstractNumId w:val="23"/>
  </w:num>
  <w:num w:numId="23">
    <w:abstractNumId w:val="5"/>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629"/>
    <w:rsid w:val="00012477"/>
    <w:rsid w:val="000D18B1"/>
    <w:rsid w:val="00101171"/>
    <w:rsid w:val="001828D6"/>
    <w:rsid w:val="00194E6C"/>
    <w:rsid w:val="001F0B08"/>
    <w:rsid w:val="00224D4F"/>
    <w:rsid w:val="00241EDA"/>
    <w:rsid w:val="002871FF"/>
    <w:rsid w:val="002A3A7C"/>
    <w:rsid w:val="002E6C75"/>
    <w:rsid w:val="002F5D38"/>
    <w:rsid w:val="003002B3"/>
    <w:rsid w:val="00311657"/>
    <w:rsid w:val="00311C25"/>
    <w:rsid w:val="0032037F"/>
    <w:rsid w:val="00374176"/>
    <w:rsid w:val="003B340B"/>
    <w:rsid w:val="0041553B"/>
    <w:rsid w:val="00446DF9"/>
    <w:rsid w:val="004567C2"/>
    <w:rsid w:val="0048311A"/>
    <w:rsid w:val="004859C7"/>
    <w:rsid w:val="00495E63"/>
    <w:rsid w:val="004C20EC"/>
    <w:rsid w:val="004C44A6"/>
    <w:rsid w:val="004C4791"/>
    <w:rsid w:val="004D4E24"/>
    <w:rsid w:val="004E35CD"/>
    <w:rsid w:val="004F0787"/>
    <w:rsid w:val="00511407"/>
    <w:rsid w:val="00522E08"/>
    <w:rsid w:val="00530C59"/>
    <w:rsid w:val="00544E60"/>
    <w:rsid w:val="00563ABE"/>
    <w:rsid w:val="005D02D9"/>
    <w:rsid w:val="00621C8A"/>
    <w:rsid w:val="00625BD2"/>
    <w:rsid w:val="00644C0A"/>
    <w:rsid w:val="006D344B"/>
    <w:rsid w:val="006E1536"/>
    <w:rsid w:val="00702441"/>
    <w:rsid w:val="00756DEE"/>
    <w:rsid w:val="00757F96"/>
    <w:rsid w:val="007B572D"/>
    <w:rsid w:val="007D4003"/>
    <w:rsid w:val="00825CC5"/>
    <w:rsid w:val="008511BB"/>
    <w:rsid w:val="00852504"/>
    <w:rsid w:val="0086143D"/>
    <w:rsid w:val="008729F8"/>
    <w:rsid w:val="008C30E1"/>
    <w:rsid w:val="008C35DC"/>
    <w:rsid w:val="008C3750"/>
    <w:rsid w:val="008E1763"/>
    <w:rsid w:val="008F0EC2"/>
    <w:rsid w:val="008F1629"/>
    <w:rsid w:val="00944F6D"/>
    <w:rsid w:val="00951D5C"/>
    <w:rsid w:val="00954983"/>
    <w:rsid w:val="009845FB"/>
    <w:rsid w:val="009C318E"/>
    <w:rsid w:val="009C7BBD"/>
    <w:rsid w:val="009D6CF8"/>
    <w:rsid w:val="00A117C3"/>
    <w:rsid w:val="00A83E91"/>
    <w:rsid w:val="00A9039B"/>
    <w:rsid w:val="00AB39B3"/>
    <w:rsid w:val="00AD7E41"/>
    <w:rsid w:val="00B0278E"/>
    <w:rsid w:val="00B23040"/>
    <w:rsid w:val="00B873B3"/>
    <w:rsid w:val="00BA0578"/>
    <w:rsid w:val="00BA7BA5"/>
    <w:rsid w:val="00BC611B"/>
    <w:rsid w:val="00BF598C"/>
    <w:rsid w:val="00C04109"/>
    <w:rsid w:val="00C46C83"/>
    <w:rsid w:val="00C93A79"/>
    <w:rsid w:val="00CC0912"/>
    <w:rsid w:val="00CE0AB5"/>
    <w:rsid w:val="00D46BA9"/>
    <w:rsid w:val="00D95834"/>
    <w:rsid w:val="00DD532E"/>
    <w:rsid w:val="00DE43E2"/>
    <w:rsid w:val="00DE6928"/>
    <w:rsid w:val="00DF0EB7"/>
    <w:rsid w:val="00E049D9"/>
    <w:rsid w:val="00EB2C13"/>
    <w:rsid w:val="00EB30F3"/>
    <w:rsid w:val="00EB64B7"/>
    <w:rsid w:val="00EB7473"/>
    <w:rsid w:val="00ED03F0"/>
    <w:rsid w:val="00ED3CD1"/>
    <w:rsid w:val="00EE538D"/>
    <w:rsid w:val="00F11991"/>
    <w:rsid w:val="00F17D39"/>
    <w:rsid w:val="00F36946"/>
    <w:rsid w:val="00F435CD"/>
    <w:rsid w:val="00F71F2F"/>
    <w:rsid w:val="00F913C4"/>
    <w:rsid w:val="00FB7AEE"/>
    <w:rsid w:val="00FD41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B41047"/>
  <w15:chartTrackingRefBased/>
  <w15:docId w15:val="{F919E5C0-465F-4D42-965C-47FB8D3CB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629"/>
    <w:pPr>
      <w:spacing w:line="256" w:lineRule="auto"/>
    </w:pPr>
    <w:rPr>
      <w:rFonts w:ascii="Calibri" w:eastAsia="DengXian" w:hAnsi="Calibri" w:cs="Times New Roman"/>
    </w:rPr>
  </w:style>
  <w:style w:type="paragraph" w:styleId="Heading1">
    <w:name w:val="heading 1"/>
    <w:basedOn w:val="Normal"/>
    <w:next w:val="Normal"/>
    <w:link w:val="Heading1Char"/>
    <w:uiPriority w:val="9"/>
    <w:qFormat/>
    <w:rsid w:val="00241EDA"/>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1629"/>
    <w:rPr>
      <w:color w:val="0563C1" w:themeColor="hyperlink"/>
      <w:u w:val="single"/>
    </w:rPr>
  </w:style>
  <w:style w:type="paragraph" w:styleId="ListParagraph">
    <w:name w:val="List Paragraph"/>
    <w:basedOn w:val="Normal"/>
    <w:uiPriority w:val="1"/>
    <w:qFormat/>
    <w:rsid w:val="008F1629"/>
    <w:pPr>
      <w:ind w:left="720"/>
      <w:contextualSpacing/>
    </w:pPr>
  </w:style>
  <w:style w:type="paragraph" w:styleId="Header">
    <w:name w:val="header"/>
    <w:basedOn w:val="Normal"/>
    <w:link w:val="HeaderChar"/>
    <w:uiPriority w:val="99"/>
    <w:unhideWhenUsed/>
    <w:rsid w:val="00EB2C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2C13"/>
    <w:rPr>
      <w:rFonts w:ascii="Calibri" w:eastAsia="DengXian" w:hAnsi="Calibri" w:cs="Times New Roman"/>
    </w:rPr>
  </w:style>
  <w:style w:type="paragraph" w:styleId="Footer">
    <w:name w:val="footer"/>
    <w:basedOn w:val="Normal"/>
    <w:link w:val="FooterChar"/>
    <w:uiPriority w:val="99"/>
    <w:unhideWhenUsed/>
    <w:rsid w:val="00EB2C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2C13"/>
    <w:rPr>
      <w:rFonts w:ascii="Calibri" w:eastAsia="DengXian" w:hAnsi="Calibri" w:cs="Times New Roman"/>
    </w:rPr>
  </w:style>
  <w:style w:type="table" w:styleId="GridTable1Light-Accent1">
    <w:name w:val="Grid Table 1 Light Accent 1"/>
    <w:basedOn w:val="TableNormal"/>
    <w:uiPriority w:val="46"/>
    <w:rsid w:val="00EB2C1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544E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accent6"/>
      </w:tcPr>
    </w:tblStylePr>
    <w:tblStylePr w:type="band1Vert">
      <w:tblPr/>
      <w:tcPr>
        <w:shd w:val="clear" w:color="auto" w:fill="999999" w:themeFill="accent6" w:themeFillTint="66"/>
      </w:tcPr>
    </w:tblStylePr>
    <w:tblStylePr w:type="band1Horz">
      <w:tblPr/>
      <w:tcPr>
        <w:shd w:val="clear" w:color="auto" w:fill="999999" w:themeFill="accent6" w:themeFillTint="66"/>
      </w:tcPr>
    </w:tblStylePr>
  </w:style>
  <w:style w:type="character" w:styleId="UnresolvedMention">
    <w:name w:val="Unresolved Mention"/>
    <w:basedOn w:val="DefaultParagraphFont"/>
    <w:uiPriority w:val="99"/>
    <w:semiHidden/>
    <w:unhideWhenUsed/>
    <w:rsid w:val="00522E08"/>
    <w:rPr>
      <w:color w:val="808080"/>
      <w:shd w:val="clear" w:color="auto" w:fill="E6E6E6"/>
    </w:rPr>
  </w:style>
  <w:style w:type="character" w:customStyle="1" w:styleId="Heading1Char">
    <w:name w:val="Heading 1 Char"/>
    <w:basedOn w:val="DefaultParagraphFont"/>
    <w:link w:val="Heading1"/>
    <w:uiPriority w:val="9"/>
    <w:rsid w:val="00241ED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12477"/>
    <w:pPr>
      <w:outlineLvl w:val="9"/>
    </w:pPr>
    <w:rPr>
      <w:lang w:eastAsia="en-US"/>
    </w:rPr>
  </w:style>
  <w:style w:type="paragraph" w:styleId="TOC1">
    <w:name w:val="toc 1"/>
    <w:basedOn w:val="Normal"/>
    <w:next w:val="Normal"/>
    <w:autoRedefine/>
    <w:uiPriority w:val="39"/>
    <w:unhideWhenUsed/>
    <w:rsid w:val="00012477"/>
    <w:pPr>
      <w:spacing w:after="100"/>
    </w:pPr>
  </w:style>
  <w:style w:type="paragraph" w:customStyle="1" w:styleId="Default">
    <w:name w:val="Default"/>
    <w:rsid w:val="008C3750"/>
    <w:pPr>
      <w:widowControl w:val="0"/>
      <w:pBdr>
        <w:top w:val="nil"/>
        <w:left w:val="nil"/>
        <w:bottom w:val="nil"/>
        <w:right w:val="nil"/>
        <w:between w:val="nil"/>
        <w:bar w:val="nil"/>
      </w:pBdr>
      <w:spacing w:after="0" w:line="240" w:lineRule="auto"/>
    </w:pPr>
    <w:rPr>
      <w:rFonts w:ascii="Arial" w:eastAsia="Arial" w:hAnsi="Arial" w:cs="Arial"/>
      <w:color w:val="000000"/>
      <w:sz w:val="24"/>
      <w:szCs w:val="24"/>
      <w:u w:color="000000"/>
      <w:bdr w:val="nil"/>
      <w:lang w:eastAsia="en-US"/>
    </w:rPr>
  </w:style>
  <w:style w:type="character" w:customStyle="1" w:styleId="None">
    <w:name w:val="None"/>
    <w:rsid w:val="008C3750"/>
  </w:style>
  <w:style w:type="table" w:styleId="TableGrid">
    <w:name w:val="Table Grid"/>
    <w:basedOn w:val="TableNormal"/>
    <w:uiPriority w:val="39"/>
    <w:rsid w:val="008C3750"/>
    <w:pPr>
      <w:pBdr>
        <w:top w:val="nil"/>
        <w:left w:val="nil"/>
        <w:bottom w:val="nil"/>
        <w:right w:val="nil"/>
        <w:between w:val="nil"/>
        <w:bar w:val="nil"/>
      </w:pBdr>
      <w:spacing w:after="0" w:line="240" w:lineRule="auto"/>
    </w:pPr>
    <w:rPr>
      <w:rFonts w:ascii="Arial" w:eastAsia="Arial Unicode MS" w:hAnsi="Arial" w:cs="Times New Roman"/>
      <w:szCs w:val="28"/>
      <w:u w:color="44546A"/>
      <w:bdr w:val="ni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8C3750"/>
    <w:pPr>
      <w:pBdr>
        <w:top w:val="nil"/>
        <w:left w:val="nil"/>
        <w:bottom w:val="nil"/>
        <w:right w:val="nil"/>
        <w:between w:val="nil"/>
        <w:bar w:val="nil"/>
      </w:pBdr>
      <w:spacing w:after="0" w:line="240" w:lineRule="auto"/>
    </w:pPr>
    <w:rPr>
      <w:rFonts w:ascii="Arial" w:eastAsia="Arial Unicode MS" w:hAnsi="Arial" w:cs="Arial Unicode MS"/>
      <w:color w:val="000000"/>
      <w:szCs w:val="28"/>
      <w:u w:color="000000"/>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481709">
      <w:bodyDiv w:val="1"/>
      <w:marLeft w:val="0"/>
      <w:marRight w:val="0"/>
      <w:marTop w:val="0"/>
      <w:marBottom w:val="0"/>
      <w:divBdr>
        <w:top w:val="none" w:sz="0" w:space="0" w:color="auto"/>
        <w:left w:val="none" w:sz="0" w:space="0" w:color="auto"/>
        <w:bottom w:val="none" w:sz="0" w:space="0" w:color="auto"/>
        <w:right w:val="none" w:sz="0" w:space="0" w:color="auto"/>
      </w:divBdr>
    </w:div>
    <w:div w:id="1874223267">
      <w:bodyDiv w:val="1"/>
      <w:marLeft w:val="0"/>
      <w:marRight w:val="0"/>
      <w:marTop w:val="0"/>
      <w:marBottom w:val="0"/>
      <w:divBdr>
        <w:top w:val="none" w:sz="0" w:space="0" w:color="auto"/>
        <w:left w:val="none" w:sz="0" w:space="0" w:color="auto"/>
        <w:bottom w:val="none" w:sz="0" w:space="0" w:color="auto"/>
        <w:right w:val="none" w:sz="0" w:space="0" w:color="auto"/>
      </w:divBdr>
    </w:div>
    <w:div w:id="1880892094">
      <w:bodyDiv w:val="1"/>
      <w:marLeft w:val="0"/>
      <w:marRight w:val="0"/>
      <w:marTop w:val="0"/>
      <w:marBottom w:val="0"/>
      <w:divBdr>
        <w:top w:val="none" w:sz="0" w:space="0" w:color="auto"/>
        <w:left w:val="none" w:sz="0" w:space="0" w:color="auto"/>
        <w:bottom w:val="none" w:sz="0" w:space="0" w:color="auto"/>
        <w:right w:val="none" w:sz="0" w:space="0" w:color="auto"/>
      </w:divBdr>
    </w:div>
    <w:div w:id="191720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svg"/><Relationship Id="rId26" Type="http://schemas.openxmlformats.org/officeDocument/2006/relationships/hyperlink" Target="https://fldispensaries.com/medmen-partners-with-equality-california-for-pride-month/" TargetMode="External"/><Relationship Id="rId39" Type="http://schemas.openxmlformats.org/officeDocument/2006/relationships/hyperlink" Target="https://grizzle.com/curaleaf-cura-hemp-university-research/" TargetMode="External"/><Relationship Id="rId21" Type="http://schemas.openxmlformats.org/officeDocument/2006/relationships/image" Target="media/image12.svg"/><Relationship Id="rId34" Type="http://schemas.openxmlformats.org/officeDocument/2006/relationships/hyperlink" Target="https://www.cannabisfn.com/exclusive-qa-interview-curaleaf-ceo-joseph-lusardi/" TargetMode="External"/><Relationship Id="rId42" Type="http://schemas.openxmlformats.org/officeDocument/2006/relationships/diagramLayout" Target="diagrams/layout1.xml"/><Relationship Id="rId47" Type="http://schemas.openxmlformats.org/officeDocument/2006/relationships/hyperlink" Target="https://www.forbes.com/sites/tomangell/2019/08/01/naacp-aclu-and-allies-demand-congress-pass-marijuana-bill-with-justice-focus/" TargetMode="External"/><Relationship Id="rId50" Type="http://schemas.openxmlformats.org/officeDocument/2006/relationships/hyperlink" Target="https://seekingalpha.com/article/4275679-curaleaf-zero-aggressive-2019-revenue-target" TargetMode="External"/><Relationship Id="rId55" Type="http://schemas.openxmlformats.org/officeDocument/2006/relationships/hyperlink" Target="https://www.forbes.com/sites/kriskrane/2019/01/02/2018-the-year-politicians-realized-people-love-cannabis-refor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youtube.com/watch?time_continue=2&amp;v=3ytri9FuEfM" TargetMode="External"/><Relationship Id="rId11" Type="http://schemas.openxmlformats.org/officeDocument/2006/relationships/image" Target="media/image2.jpeg"/><Relationship Id="rId24" Type="http://schemas.openxmlformats.org/officeDocument/2006/relationships/hyperlink" Target="https://www.cannabisfn.com/cfnvideo/?id=SMbJyvr0" TargetMode="External"/><Relationship Id="rId32" Type="http://schemas.openxmlformats.org/officeDocument/2006/relationships/hyperlink" Target="https://www.youtube.com/watch?v=0Es3cPbk6MY" TargetMode="External"/><Relationship Id="rId37" Type="http://schemas.openxmlformats.org/officeDocument/2006/relationships/hyperlink" Target="https://www.curaleaf.com/veterans-cannabis-project/" TargetMode="External"/><Relationship Id="rId40" Type="http://schemas.openxmlformats.org/officeDocument/2006/relationships/hyperlink" Target="https://www.curaleaf.com/blog/" TargetMode="External"/><Relationship Id="rId45" Type="http://schemas.microsoft.com/office/2007/relationships/diagramDrawing" Target="diagrams/drawing1.xml"/><Relationship Id="rId53" Type="http://schemas.openxmlformats.org/officeDocument/2006/relationships/hyperlink" Target="https://www.pewresearch.org/fact-tank/2018/10/08/americans-support-marijuana-legalization/"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twitter.com/shopmedmen/status/1017894437182042112" TargetMode="External"/><Relationship Id="rId30" Type="http://schemas.openxmlformats.org/officeDocument/2006/relationships/hyperlink" Target="https://www.youtube.com/watch?v=s8gj3IGqIwY" TargetMode="External"/><Relationship Id="rId35" Type="http://schemas.openxmlformats.org/officeDocument/2006/relationships/hyperlink" Target="https://www.cnbc.com/video/2019/05/01/cannabis-oil-accounts-for-over-50-percent-of-sales-in-the-market-curaleaf-chairman.html" TargetMode="External"/><Relationship Id="rId43" Type="http://schemas.openxmlformats.org/officeDocument/2006/relationships/diagramQuickStyle" Target="diagrams/quickStyle1.xml"/><Relationship Id="rId48" Type="http://schemas.openxmlformats.org/officeDocument/2006/relationships/hyperlink" Target="https://www.benzinga.com/markets/cannabis/19/07/14170121/harvest-health-recreation-to-borrow-up-to-225m-for-strategic-acquisitions" TargetMode="External"/><Relationship Id="rId56" Type="http://schemas.openxmlformats.org/officeDocument/2006/relationships/hyperlink" Target="https://www.politico.com/states/new-jersey/story/2019/07/25/lawmakers-unlikely-to-move-on-cannabis-legislation-until-lame-duck-1117985" TargetMode="External"/><Relationship Id="rId8" Type="http://schemas.openxmlformats.org/officeDocument/2006/relationships/footer" Target="footer1.xml"/><Relationship Id="rId51" Type="http://schemas.openxmlformats.org/officeDocument/2006/relationships/hyperlink" Target="https://www.fool.com/investing/2019/07/29/investing-in-cannabis-stocks-here-are-13-things-yo.aspx"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medmen.com/newtocannabis/what-is-cannabis" TargetMode="External"/><Relationship Id="rId33" Type="http://schemas.openxmlformats.org/officeDocument/2006/relationships/hyperlink" Target="https://www.youtube.com/watch?v=3Vn49LbQBQg" TargetMode="External"/><Relationship Id="rId38" Type="http://schemas.openxmlformats.org/officeDocument/2006/relationships/hyperlink" Target="https://www.curaleaf.com/cannabis-101/" TargetMode="External"/><Relationship Id="rId46" Type="http://schemas.openxmlformats.org/officeDocument/2006/relationships/hyperlink" Target="https://www.eaze.com/article/insights-2018-state-of-cannabis-report-marijuana-consumer-diversify" TargetMode="External"/><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diagramData" Target="diagrams/data1.xml"/><Relationship Id="rId54" Type="http://schemas.openxmlformats.org/officeDocument/2006/relationships/hyperlink" Target="https://www.forbes.com/sites/kriskrane/2018/11/01/the-5-worst-u-s-senators-on-marijuana-polic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svg"/><Relationship Id="rId23" Type="http://schemas.openxmlformats.org/officeDocument/2006/relationships/hyperlink" Target="https://www.greenentrepreneur.com/article/332947" TargetMode="External"/><Relationship Id="rId28" Type="http://schemas.openxmlformats.org/officeDocument/2006/relationships/hyperlink" Target="https://www.cnbc.com/2019/01/24/us-will-legalize-cannabis-in-2019-acreage-holdings-ceo-kevin-murphy.html" TargetMode="External"/><Relationship Id="rId36" Type="http://schemas.openxmlformats.org/officeDocument/2006/relationships/hyperlink" Target="https://www.cnbc.com/video/2019/07/17/curaleaf-to-buy-grassroots-for-875-million.html" TargetMode="External"/><Relationship Id="rId49" Type="http://schemas.openxmlformats.org/officeDocument/2006/relationships/hyperlink" Target="https://www.fool.com/investing/2018/10/27/what-are-the-risks-of-investing-in-marijuana-stock.aspx" TargetMode="External"/><Relationship Id="rId57" Type="http://schemas.openxmlformats.org/officeDocument/2006/relationships/image" Target="media/image14.png"/><Relationship Id="rId10" Type="http://schemas.openxmlformats.org/officeDocument/2006/relationships/image" Target="media/image12.png"/><Relationship Id="rId31" Type="http://schemas.openxmlformats.org/officeDocument/2006/relationships/hyperlink" Target="https://www.facebook.com/AcreageHoldings/videos/1711244055645079/" TargetMode="External"/><Relationship Id="rId44" Type="http://schemas.openxmlformats.org/officeDocument/2006/relationships/diagramColors" Target="diagrams/colors1.xml"/><Relationship Id="rId52" Type="http://schemas.openxmlformats.org/officeDocument/2006/relationships/hyperlink" Target="https://www.bostonglobe.com/news/marijuana/2019/02/26/all-presidential-candidates-support-legalizing-marijuana-even-republicans/bK4sQjPIgkzm54kl0dmZoI/story.html" TargetMode="Externa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08A2F6-8F6C-4312-9765-C6D5792ED313}" type="doc">
      <dgm:prSet loTypeId="urn:microsoft.com/office/officeart/2005/8/layout/hList1" loCatId="list" qsTypeId="urn:microsoft.com/office/officeart/2005/8/quickstyle/simple1" qsCatId="simple" csTypeId="urn:microsoft.com/office/officeart/2005/8/colors/accent6_2" csCatId="accent6" phldr="1"/>
      <dgm:spPr/>
      <dgm:t>
        <a:bodyPr/>
        <a:lstStyle/>
        <a:p>
          <a:endParaRPr lang="en-US"/>
        </a:p>
      </dgm:t>
    </dgm:pt>
    <dgm:pt modelId="{0E0BD8CE-0EAE-4871-995F-6E4ED971F3EC}">
      <dgm:prSet phldrT="[Text]"/>
      <dgm:spPr/>
      <dgm:t>
        <a:bodyPr/>
        <a:lstStyle/>
        <a:p>
          <a:r>
            <a:rPr lang="en-US">
              <a:latin typeface="Arial" panose="020B0604020202020204" pitchFamily="34" charset="0"/>
              <a:cs typeface="Arial" panose="020B0604020202020204" pitchFamily="34" charset="0"/>
            </a:rPr>
            <a:t>Strengths</a:t>
          </a:r>
        </a:p>
      </dgm:t>
    </dgm:pt>
    <dgm:pt modelId="{971691DE-FCBC-4DB8-913C-3C4B652F5E4E}" type="parTrans" cxnId="{D43AC76D-CA98-43E7-9E35-F83F8EC4DF2F}">
      <dgm:prSet/>
      <dgm:spPr/>
      <dgm:t>
        <a:bodyPr/>
        <a:lstStyle/>
        <a:p>
          <a:endParaRPr lang="en-US"/>
        </a:p>
      </dgm:t>
    </dgm:pt>
    <dgm:pt modelId="{01674C3A-855D-4FA4-BEE7-5F1221C159D5}" type="sibTrans" cxnId="{D43AC76D-CA98-43E7-9E35-F83F8EC4DF2F}">
      <dgm:prSet/>
      <dgm:spPr/>
      <dgm:t>
        <a:bodyPr/>
        <a:lstStyle/>
        <a:p>
          <a:endParaRPr lang="en-US"/>
        </a:p>
      </dgm:t>
    </dgm:pt>
    <dgm:pt modelId="{C4BBB7FC-FD87-4F67-AAA8-B02FCD2622C1}">
      <dgm:prSet phldrT="[Text]"/>
      <dgm:spPr/>
      <dgm:t>
        <a:bodyPr/>
        <a:lstStyle/>
        <a:p>
          <a:r>
            <a:rPr lang="en-US">
              <a:latin typeface="Arial" panose="020B0604020202020204" pitchFamily="34" charset="0"/>
              <a:cs typeface="Arial" panose="020B0604020202020204" pitchFamily="34" charset="0"/>
            </a:rPr>
            <a:t>Weaknesses</a:t>
          </a:r>
        </a:p>
      </dgm:t>
    </dgm:pt>
    <dgm:pt modelId="{DB148103-FF26-408B-9B9A-F35C522557FE}" type="parTrans" cxnId="{66F3184A-CFE8-48B7-9D3F-62799ACA4812}">
      <dgm:prSet/>
      <dgm:spPr/>
      <dgm:t>
        <a:bodyPr/>
        <a:lstStyle/>
        <a:p>
          <a:endParaRPr lang="en-US"/>
        </a:p>
      </dgm:t>
    </dgm:pt>
    <dgm:pt modelId="{120847DB-FCF4-440C-9390-9BA432C3A964}" type="sibTrans" cxnId="{66F3184A-CFE8-48B7-9D3F-62799ACA4812}">
      <dgm:prSet/>
      <dgm:spPr/>
      <dgm:t>
        <a:bodyPr/>
        <a:lstStyle/>
        <a:p>
          <a:endParaRPr lang="en-US"/>
        </a:p>
      </dgm:t>
    </dgm:pt>
    <dgm:pt modelId="{661C1A8E-00B5-4C59-A810-FD03692E3469}">
      <dgm:prSet phldrT="[Text]"/>
      <dgm:spPr/>
      <dgm:t>
        <a:bodyPr/>
        <a:lstStyle/>
        <a:p>
          <a:r>
            <a:rPr lang="en-US">
              <a:latin typeface="Arial" panose="020B0604020202020204" pitchFamily="34" charset="0"/>
              <a:cs typeface="Arial" panose="020B0604020202020204" pitchFamily="34" charset="0"/>
            </a:rPr>
            <a:t> Low brand recognition, which is negative for its market share when compared with competitors.</a:t>
          </a:r>
        </a:p>
      </dgm:t>
    </dgm:pt>
    <dgm:pt modelId="{A7B1EE66-CC26-4EE5-8B13-80D92848422C}" type="parTrans" cxnId="{7190DB2D-876D-4F71-AD89-264F72E09344}">
      <dgm:prSet/>
      <dgm:spPr/>
      <dgm:t>
        <a:bodyPr/>
        <a:lstStyle/>
        <a:p>
          <a:endParaRPr lang="en-US"/>
        </a:p>
      </dgm:t>
    </dgm:pt>
    <dgm:pt modelId="{452C5C04-6791-4B27-BCD1-37DD84335D24}" type="sibTrans" cxnId="{7190DB2D-876D-4F71-AD89-264F72E09344}">
      <dgm:prSet/>
      <dgm:spPr/>
      <dgm:t>
        <a:bodyPr/>
        <a:lstStyle/>
        <a:p>
          <a:endParaRPr lang="en-US"/>
        </a:p>
      </dgm:t>
    </dgm:pt>
    <dgm:pt modelId="{BBCC1BD1-3974-4DF7-A91E-E5B6AE937B96}">
      <dgm:prSet phldrT="[Text]"/>
      <dgm:spPr/>
      <dgm:t>
        <a:bodyPr/>
        <a:lstStyle/>
        <a:p>
          <a:r>
            <a:rPr lang="en-US">
              <a:latin typeface="Arial" panose="020B0604020202020204" pitchFamily="34" charset="0"/>
              <a:cs typeface="Arial" panose="020B0604020202020204" pitchFamily="34" charset="0"/>
            </a:rPr>
            <a:t>Opportunities</a:t>
          </a:r>
        </a:p>
      </dgm:t>
    </dgm:pt>
    <dgm:pt modelId="{7111B3FD-3C2C-4374-AB97-D0AC8A3AA2ED}" type="parTrans" cxnId="{3C6A10AD-CED9-4A29-B587-8487407DADFC}">
      <dgm:prSet/>
      <dgm:spPr/>
      <dgm:t>
        <a:bodyPr/>
        <a:lstStyle/>
        <a:p>
          <a:endParaRPr lang="en-US"/>
        </a:p>
      </dgm:t>
    </dgm:pt>
    <dgm:pt modelId="{20382CD8-AA8E-40AB-9650-9BF52BE1C608}" type="sibTrans" cxnId="{3C6A10AD-CED9-4A29-B587-8487407DADFC}">
      <dgm:prSet/>
      <dgm:spPr/>
      <dgm:t>
        <a:bodyPr/>
        <a:lstStyle/>
        <a:p>
          <a:endParaRPr lang="en-US"/>
        </a:p>
      </dgm:t>
    </dgm:pt>
    <dgm:pt modelId="{E1BF0025-A009-4E3C-A921-EA6BD250AFD2}">
      <dgm:prSet phldrT="[Text]"/>
      <dgm:spPr/>
      <dgm:t>
        <a:bodyPr/>
        <a:lstStyle/>
        <a:p>
          <a:r>
            <a:rPr lang="en-US">
              <a:latin typeface="Arial" panose="020B0604020202020204" pitchFamily="34" charset="0"/>
              <a:cs typeface="Arial" panose="020B0604020202020204" pitchFamily="34" charset="0"/>
            </a:rPr>
            <a:t> Exploit CSR initiatives, especially its focus in education, to take advantage of the industry’s whitespace.</a:t>
          </a:r>
        </a:p>
      </dgm:t>
    </dgm:pt>
    <dgm:pt modelId="{95C4E239-A0D2-4AF6-A1B7-BE5D39AA8CBE}" type="parTrans" cxnId="{E53BB004-CCEB-4799-816D-6030A49F444F}">
      <dgm:prSet/>
      <dgm:spPr/>
      <dgm:t>
        <a:bodyPr/>
        <a:lstStyle/>
        <a:p>
          <a:endParaRPr lang="en-US"/>
        </a:p>
      </dgm:t>
    </dgm:pt>
    <dgm:pt modelId="{335037B3-533C-44D2-82B1-051B215BBC80}" type="sibTrans" cxnId="{E53BB004-CCEB-4799-816D-6030A49F444F}">
      <dgm:prSet/>
      <dgm:spPr/>
      <dgm:t>
        <a:bodyPr/>
        <a:lstStyle/>
        <a:p>
          <a:endParaRPr lang="en-US"/>
        </a:p>
      </dgm:t>
    </dgm:pt>
    <dgm:pt modelId="{857E0873-1391-405D-813B-17735F0227DA}">
      <dgm:prSet phldrT="[Text]"/>
      <dgm:spPr/>
      <dgm:t>
        <a:bodyPr/>
        <a:lstStyle/>
        <a:p>
          <a:r>
            <a:rPr lang="en-US">
              <a:latin typeface="Arial" panose="020B0604020202020204" pitchFamily="34" charset="0"/>
              <a:cs typeface="Arial" panose="020B0604020202020204" pitchFamily="34" charset="0"/>
            </a:rPr>
            <a:t>Threats</a:t>
          </a:r>
        </a:p>
      </dgm:t>
    </dgm:pt>
    <dgm:pt modelId="{A1CC5754-A2CA-4864-ACEE-7EE7A3B657AA}" type="parTrans" cxnId="{49A6838B-3EE5-4DC5-9565-F00FB882F3F1}">
      <dgm:prSet/>
      <dgm:spPr/>
      <dgm:t>
        <a:bodyPr/>
        <a:lstStyle/>
        <a:p>
          <a:endParaRPr lang="en-US"/>
        </a:p>
      </dgm:t>
    </dgm:pt>
    <dgm:pt modelId="{6DCA6042-47E9-4A71-8FD3-7770060D0B87}" type="sibTrans" cxnId="{49A6838B-3EE5-4DC5-9565-F00FB882F3F1}">
      <dgm:prSet/>
      <dgm:spPr/>
      <dgm:t>
        <a:bodyPr/>
        <a:lstStyle/>
        <a:p>
          <a:endParaRPr lang="en-US"/>
        </a:p>
      </dgm:t>
    </dgm:pt>
    <dgm:pt modelId="{CA083001-B049-450D-BA30-AE980FC8A0C7}">
      <dgm:prSet phldrT="[Text]"/>
      <dgm:spPr/>
      <dgm:t>
        <a:bodyPr/>
        <a:lstStyle/>
        <a:p>
          <a:r>
            <a:rPr lang="en-US">
              <a:latin typeface="Arial" panose="020B0604020202020204" pitchFamily="34" charset="0"/>
              <a:cs typeface="Arial" panose="020B0604020202020204" pitchFamily="34" charset="0"/>
            </a:rPr>
            <a:t> Operates in a fragmented market due to legalization laws in the United States. Such a controversial product can be hard to manage and market, making it a target if any vioations occur.</a:t>
          </a:r>
        </a:p>
      </dgm:t>
    </dgm:pt>
    <dgm:pt modelId="{C0788920-DE88-419D-BFB8-C5D9821A0536}" type="parTrans" cxnId="{00D3C2AC-A19A-4E89-8F56-7DB2F6705391}">
      <dgm:prSet/>
      <dgm:spPr/>
      <dgm:t>
        <a:bodyPr/>
        <a:lstStyle/>
        <a:p>
          <a:endParaRPr lang="en-US"/>
        </a:p>
      </dgm:t>
    </dgm:pt>
    <dgm:pt modelId="{6BCE85CC-6CAB-46FA-9DC8-89EFCFF20CAB}" type="sibTrans" cxnId="{00D3C2AC-A19A-4E89-8F56-7DB2F6705391}">
      <dgm:prSet/>
      <dgm:spPr/>
      <dgm:t>
        <a:bodyPr/>
        <a:lstStyle/>
        <a:p>
          <a:endParaRPr lang="en-US"/>
        </a:p>
      </dgm:t>
    </dgm:pt>
    <dgm:pt modelId="{2E7547A0-11AE-4AD1-969A-CF1600400266}">
      <dgm:prSet phldrT="[Text]"/>
      <dgm:spPr/>
      <dgm:t>
        <a:bodyPr/>
        <a:lstStyle/>
        <a:p>
          <a:r>
            <a:rPr lang="en-US">
              <a:latin typeface="Arial" panose="020B0604020202020204" pitchFamily="34" charset="0"/>
              <a:cs typeface="Arial" panose="020B0604020202020204" pitchFamily="34" charset="0"/>
            </a:rPr>
            <a:t> Considered a competitor to MSOs, but never the premiere MSO, which means its competitors are viewed as stronger MSOs.</a:t>
          </a:r>
        </a:p>
      </dgm:t>
    </dgm:pt>
    <dgm:pt modelId="{96CB12F1-5C06-41CE-B3A4-B5E0BAA3B536}" type="parTrans" cxnId="{0E9DE494-16D5-4031-A77B-662E67C2DFB0}">
      <dgm:prSet/>
      <dgm:spPr/>
      <dgm:t>
        <a:bodyPr/>
        <a:lstStyle/>
        <a:p>
          <a:endParaRPr lang="en-US"/>
        </a:p>
      </dgm:t>
    </dgm:pt>
    <dgm:pt modelId="{FBE0B3A0-7D89-4543-9319-048BB5EEFDE6}" type="sibTrans" cxnId="{0E9DE494-16D5-4031-A77B-662E67C2DFB0}">
      <dgm:prSet/>
      <dgm:spPr/>
      <dgm:t>
        <a:bodyPr/>
        <a:lstStyle/>
        <a:p>
          <a:endParaRPr lang="en-US"/>
        </a:p>
      </dgm:t>
    </dgm:pt>
    <dgm:pt modelId="{C11895D8-34EC-47E2-93E4-BDB18FCC361C}">
      <dgm:prSet phldrT="[Text]"/>
      <dgm:spPr/>
      <dgm:t>
        <a:bodyPr/>
        <a:lstStyle/>
        <a:p>
          <a:r>
            <a:rPr lang="en-US">
              <a:latin typeface="Arial" panose="020B0604020202020204" pitchFamily="34" charset="0"/>
              <a:cs typeface="Arial" panose="020B0604020202020204" pitchFamily="34" charset="0"/>
            </a:rPr>
            <a:t> Harvest is expanding; however, it is not taking advantage of establishing brick and mortar cultivation farms and dispensaries in all the states that will legally allow it.</a:t>
          </a:r>
        </a:p>
      </dgm:t>
    </dgm:pt>
    <dgm:pt modelId="{ED7CE4BD-7CE4-40DA-B471-54C502D7EF46}" type="parTrans" cxnId="{9A026DB6-EEA1-4D62-A189-DCFFB11F90C3}">
      <dgm:prSet/>
      <dgm:spPr/>
      <dgm:t>
        <a:bodyPr/>
        <a:lstStyle/>
        <a:p>
          <a:endParaRPr lang="en-US"/>
        </a:p>
      </dgm:t>
    </dgm:pt>
    <dgm:pt modelId="{8C59CF4A-1156-4683-9BBD-A6C9D7961BB7}" type="sibTrans" cxnId="{9A026DB6-EEA1-4D62-A189-DCFFB11F90C3}">
      <dgm:prSet/>
      <dgm:spPr/>
      <dgm:t>
        <a:bodyPr/>
        <a:lstStyle/>
        <a:p>
          <a:endParaRPr lang="en-US"/>
        </a:p>
      </dgm:t>
    </dgm:pt>
    <dgm:pt modelId="{C83630F7-18A2-4A8B-92F6-F289766BF40E}">
      <dgm:prSet phldrT="[Text]"/>
      <dgm:spPr/>
      <dgm:t>
        <a:bodyPr/>
        <a:lstStyle/>
        <a:p>
          <a:r>
            <a:rPr lang="en-US">
              <a:latin typeface="Arial" panose="020B0604020202020204" pitchFamily="34" charset="0"/>
              <a:cs typeface="Arial" panose="020B0604020202020204" pitchFamily="34" charset="0"/>
            </a:rPr>
            <a:t> Operates in an oversaturated market with top competitors dominating market share, making it difficult for Harvest to differentiate itself.</a:t>
          </a:r>
        </a:p>
      </dgm:t>
    </dgm:pt>
    <dgm:pt modelId="{38EBCBB1-721A-40F8-B6C3-EFE926D7BCCF}" type="parTrans" cxnId="{0DFCD97F-31A7-4F45-9A55-FC5A7B78E98E}">
      <dgm:prSet/>
      <dgm:spPr/>
      <dgm:t>
        <a:bodyPr/>
        <a:lstStyle/>
        <a:p>
          <a:endParaRPr lang="en-US"/>
        </a:p>
      </dgm:t>
    </dgm:pt>
    <dgm:pt modelId="{57839EF6-1E5C-490A-82F0-FEE4E5884906}" type="sibTrans" cxnId="{0DFCD97F-31A7-4F45-9A55-FC5A7B78E98E}">
      <dgm:prSet/>
      <dgm:spPr/>
      <dgm:t>
        <a:bodyPr/>
        <a:lstStyle/>
        <a:p>
          <a:endParaRPr lang="en-US"/>
        </a:p>
      </dgm:t>
    </dgm:pt>
    <dgm:pt modelId="{9E06DC05-3244-478D-9045-BC484F872937}">
      <dgm:prSet phldrT="[Text]"/>
      <dgm:spPr/>
      <dgm:t>
        <a:bodyPr/>
        <a:lstStyle/>
        <a:p>
          <a:r>
            <a:rPr lang="en-US">
              <a:latin typeface="Arial" panose="020B0604020202020204" pitchFamily="34" charset="0"/>
              <a:cs typeface="Arial" panose="020B0604020202020204" pitchFamily="34" charset="0"/>
            </a:rPr>
            <a:t> Harvest established the Medical Marijuana Research Institute, its very own research division founded by Drs. Troutt and DiDonato. Harvest has the ability to fund its own research and support its mission of creating a better life for others through innovations and discoveries in cannabis. </a:t>
          </a:r>
        </a:p>
      </dgm:t>
    </dgm:pt>
    <dgm:pt modelId="{D6C8256A-DF23-4EBD-A69A-50E8A2F76985}" type="parTrans" cxnId="{0308C392-6261-4C57-93E6-E560080BE5D9}">
      <dgm:prSet/>
      <dgm:spPr/>
      <dgm:t>
        <a:bodyPr/>
        <a:lstStyle/>
        <a:p>
          <a:endParaRPr lang="en-US"/>
        </a:p>
      </dgm:t>
    </dgm:pt>
    <dgm:pt modelId="{F7FE5F09-DDD2-474E-AB32-43250BE036B7}" type="sibTrans" cxnId="{0308C392-6261-4C57-93E6-E560080BE5D9}">
      <dgm:prSet/>
      <dgm:spPr/>
      <dgm:t>
        <a:bodyPr/>
        <a:lstStyle/>
        <a:p>
          <a:endParaRPr lang="en-US"/>
        </a:p>
      </dgm:t>
    </dgm:pt>
    <dgm:pt modelId="{96AA3F3E-8691-4535-ADEC-21425F5E104E}">
      <dgm:prSet phldrT="[Text]"/>
      <dgm:spPr/>
      <dgm:t>
        <a:bodyPr/>
        <a:lstStyle/>
        <a:p>
          <a:r>
            <a:rPr lang="en-US">
              <a:latin typeface="Arial" panose="020B0604020202020204" pitchFamily="34" charset="0"/>
              <a:cs typeface="Arial" panose="020B0604020202020204" pitchFamily="34" charset="0"/>
            </a:rPr>
            <a:t> Harvest has multiple CSR initiatives, including providing support groups to patients, donating to various charities and fostering an inclusive work environment for employees, and its own non-profit, Harvesting Hope. Harvest’s dedication to the local community shows its values extend farther than immediate profit. </a:t>
          </a:r>
        </a:p>
      </dgm:t>
    </dgm:pt>
    <dgm:pt modelId="{39324434-40CA-4298-9086-31AF96AEA8F2}" type="parTrans" cxnId="{4A6D4CF6-AE19-4C70-8B9C-D91F2CED06E6}">
      <dgm:prSet/>
      <dgm:spPr/>
      <dgm:t>
        <a:bodyPr/>
        <a:lstStyle/>
        <a:p>
          <a:endParaRPr lang="en-US"/>
        </a:p>
      </dgm:t>
    </dgm:pt>
    <dgm:pt modelId="{884CB38C-0AB6-4285-BC6C-DEDDC4858318}" type="sibTrans" cxnId="{4A6D4CF6-AE19-4C70-8B9C-D91F2CED06E6}">
      <dgm:prSet/>
      <dgm:spPr/>
      <dgm:t>
        <a:bodyPr/>
        <a:lstStyle/>
        <a:p>
          <a:endParaRPr lang="en-US"/>
        </a:p>
      </dgm:t>
    </dgm:pt>
    <dgm:pt modelId="{4CB0568A-C0A8-451E-95CC-8060ACC9DCC6}">
      <dgm:prSet phldrT="[Text]"/>
      <dgm:spPr/>
      <dgm:t>
        <a:bodyPr/>
        <a:lstStyle/>
        <a:p>
          <a:r>
            <a:rPr lang="en-US">
              <a:latin typeface="Arial" panose="020B0604020202020204" pitchFamily="34" charset="0"/>
              <a:cs typeface="Arial" panose="020B0604020202020204" pitchFamily="34" charset="0"/>
            </a:rPr>
            <a:t> Harvest is the leading vertically integrated cannabis company, meaning it is consistently profitable. This is important information for investors, who oftentimes believe the cannabis industry is a fad or trend. </a:t>
          </a:r>
        </a:p>
      </dgm:t>
    </dgm:pt>
    <dgm:pt modelId="{DAE12274-4550-474D-9B88-27AA313F453F}" type="parTrans" cxnId="{8CA8EFF2-FBF0-4863-BCD5-4E3D177F06DA}">
      <dgm:prSet/>
      <dgm:spPr/>
      <dgm:t>
        <a:bodyPr/>
        <a:lstStyle/>
        <a:p>
          <a:endParaRPr lang="en-US"/>
        </a:p>
      </dgm:t>
    </dgm:pt>
    <dgm:pt modelId="{96BE92FC-219C-49CC-B8E9-90517116094F}" type="sibTrans" cxnId="{8CA8EFF2-FBF0-4863-BCD5-4E3D177F06DA}">
      <dgm:prSet/>
      <dgm:spPr/>
      <dgm:t>
        <a:bodyPr/>
        <a:lstStyle/>
        <a:p>
          <a:endParaRPr lang="en-US"/>
        </a:p>
      </dgm:t>
    </dgm:pt>
    <dgm:pt modelId="{6F4D3945-78FF-4FEE-B355-C73565CED621}">
      <dgm:prSet phldrT="[Text]"/>
      <dgm:spPr/>
      <dgm:t>
        <a:bodyPr/>
        <a:lstStyle/>
        <a:p>
          <a:r>
            <a:rPr lang="en-US">
              <a:latin typeface="Arial" panose="020B0604020202020204" pitchFamily="34" charset="0"/>
              <a:cs typeface="Arial" panose="020B0604020202020204" pitchFamily="34" charset="0"/>
            </a:rPr>
            <a:t> Having one of the largest and deepest footprints in the US cannabis industry, Harvest has made 6 acquisitions in 6 months, meaning it is actively expanding its business and reach.</a:t>
          </a:r>
        </a:p>
      </dgm:t>
    </dgm:pt>
    <dgm:pt modelId="{D93F2610-4864-4772-A39D-428DAAEDF561}" type="parTrans" cxnId="{DD5ABFEE-9FB8-4C19-872F-EAD040A16CA5}">
      <dgm:prSet/>
      <dgm:spPr/>
      <dgm:t>
        <a:bodyPr/>
        <a:lstStyle/>
        <a:p>
          <a:endParaRPr lang="en-US"/>
        </a:p>
      </dgm:t>
    </dgm:pt>
    <dgm:pt modelId="{73A3806A-6AA3-46B7-9A80-1771DB519F68}" type="sibTrans" cxnId="{DD5ABFEE-9FB8-4C19-872F-EAD040A16CA5}">
      <dgm:prSet/>
      <dgm:spPr/>
      <dgm:t>
        <a:bodyPr/>
        <a:lstStyle/>
        <a:p>
          <a:endParaRPr lang="en-US"/>
        </a:p>
      </dgm:t>
    </dgm:pt>
    <dgm:pt modelId="{FD92A1D5-0D35-42A0-AC3B-1E210D90125B}">
      <dgm:prSet phldrT="[Text]"/>
      <dgm:spPr/>
      <dgm:t>
        <a:bodyPr/>
        <a:lstStyle/>
        <a:p>
          <a:r>
            <a:rPr lang="en-US">
              <a:latin typeface="Arial" panose="020B0604020202020204" pitchFamily="34" charset="0"/>
              <a:cs typeface="Arial" panose="020B0604020202020204" pitchFamily="34" charset="0"/>
            </a:rPr>
            <a:t> Because of this, Harvest makes a case to be the greatest cannabis company to support lobbying efforts in favor of legalization, and as a part of a growing market that is beginning to lean towards legalization, it makes for a great choice for investors wishing to enter the cannabis market.</a:t>
          </a:r>
        </a:p>
      </dgm:t>
    </dgm:pt>
    <dgm:pt modelId="{BA723A1A-D485-4A26-811F-F6EDCE9AA587}" type="parTrans" cxnId="{A7697118-344E-46FE-90C6-5544AF704993}">
      <dgm:prSet/>
      <dgm:spPr/>
      <dgm:t>
        <a:bodyPr/>
        <a:lstStyle/>
        <a:p>
          <a:endParaRPr lang="en-US"/>
        </a:p>
      </dgm:t>
    </dgm:pt>
    <dgm:pt modelId="{6F348D3B-2F48-456B-8D55-84BBED1A3D4E}" type="sibTrans" cxnId="{A7697118-344E-46FE-90C6-5544AF704993}">
      <dgm:prSet/>
      <dgm:spPr/>
      <dgm:t>
        <a:bodyPr/>
        <a:lstStyle/>
        <a:p>
          <a:endParaRPr lang="en-US"/>
        </a:p>
      </dgm:t>
    </dgm:pt>
    <dgm:pt modelId="{FE380FF0-AB6A-45A5-866C-1D1A5C8A6D40}">
      <dgm:prSet phldrT="[Text]"/>
      <dgm:spPr/>
      <dgm:t>
        <a:bodyPr/>
        <a:lstStyle/>
        <a:p>
          <a:r>
            <a:rPr lang="en-US">
              <a:latin typeface="Arial" panose="020B0604020202020204" pitchFamily="34" charset="0"/>
              <a:cs typeface="Arial" panose="020B0604020202020204" pitchFamily="34" charset="0"/>
            </a:rPr>
            <a:t> 61% of American support the legalization of marijuana, and one-third of US non-consumers who have never used cannabis before say they would consider trying it. These audiences are potential Harvest consumers if they could be reached and educated on the benefits of cannabis.</a:t>
          </a:r>
        </a:p>
      </dgm:t>
    </dgm:pt>
    <dgm:pt modelId="{D4D46376-79BE-496D-B8B0-108DC2FB2E81}" type="parTrans" cxnId="{84F267DA-84EC-48C2-A127-70E0F54B8875}">
      <dgm:prSet/>
      <dgm:spPr/>
      <dgm:t>
        <a:bodyPr/>
        <a:lstStyle/>
        <a:p>
          <a:endParaRPr lang="en-US"/>
        </a:p>
      </dgm:t>
    </dgm:pt>
    <dgm:pt modelId="{478AB030-F304-4D10-B057-FFBBF0A4FF4A}" type="sibTrans" cxnId="{84F267DA-84EC-48C2-A127-70E0F54B8875}">
      <dgm:prSet/>
      <dgm:spPr/>
      <dgm:t>
        <a:bodyPr/>
        <a:lstStyle/>
        <a:p>
          <a:endParaRPr lang="en-US"/>
        </a:p>
      </dgm:t>
    </dgm:pt>
    <dgm:pt modelId="{4C5B0A58-7441-4F1D-BE62-2D5C0F176045}" type="pres">
      <dgm:prSet presAssocID="{B008A2F6-8F6C-4312-9765-C6D5792ED313}" presName="Name0" presStyleCnt="0">
        <dgm:presLayoutVars>
          <dgm:dir/>
          <dgm:animLvl val="lvl"/>
          <dgm:resizeHandles val="exact"/>
        </dgm:presLayoutVars>
      </dgm:prSet>
      <dgm:spPr/>
    </dgm:pt>
    <dgm:pt modelId="{500E94D8-360A-491B-B48C-DC7881CD629B}" type="pres">
      <dgm:prSet presAssocID="{0E0BD8CE-0EAE-4871-995F-6E4ED971F3EC}" presName="composite" presStyleCnt="0"/>
      <dgm:spPr/>
    </dgm:pt>
    <dgm:pt modelId="{2ECE49C8-59EB-4035-9457-56E20747A51E}" type="pres">
      <dgm:prSet presAssocID="{0E0BD8CE-0EAE-4871-995F-6E4ED971F3EC}" presName="parTx" presStyleLbl="alignNode1" presStyleIdx="0" presStyleCnt="4">
        <dgm:presLayoutVars>
          <dgm:chMax val="0"/>
          <dgm:chPref val="0"/>
          <dgm:bulletEnabled val="1"/>
        </dgm:presLayoutVars>
      </dgm:prSet>
      <dgm:spPr/>
    </dgm:pt>
    <dgm:pt modelId="{99E34897-BA5D-43D2-8C55-211352CB02D2}" type="pres">
      <dgm:prSet presAssocID="{0E0BD8CE-0EAE-4871-995F-6E4ED971F3EC}" presName="desTx" presStyleLbl="alignAccFollowNode1" presStyleIdx="0" presStyleCnt="4">
        <dgm:presLayoutVars>
          <dgm:bulletEnabled val="1"/>
        </dgm:presLayoutVars>
      </dgm:prSet>
      <dgm:spPr/>
    </dgm:pt>
    <dgm:pt modelId="{AFA2028C-1ACD-4600-B1EB-F836168F010E}" type="pres">
      <dgm:prSet presAssocID="{01674C3A-855D-4FA4-BEE7-5F1221C159D5}" presName="space" presStyleCnt="0"/>
      <dgm:spPr/>
    </dgm:pt>
    <dgm:pt modelId="{5BAC3540-DD19-46AD-AC1D-C158CD3905C3}" type="pres">
      <dgm:prSet presAssocID="{C4BBB7FC-FD87-4F67-AAA8-B02FCD2622C1}" presName="composite" presStyleCnt="0"/>
      <dgm:spPr/>
    </dgm:pt>
    <dgm:pt modelId="{6553D0B1-436B-4C46-8729-9E96BEFEBC71}" type="pres">
      <dgm:prSet presAssocID="{C4BBB7FC-FD87-4F67-AAA8-B02FCD2622C1}" presName="parTx" presStyleLbl="alignNode1" presStyleIdx="1" presStyleCnt="4">
        <dgm:presLayoutVars>
          <dgm:chMax val="0"/>
          <dgm:chPref val="0"/>
          <dgm:bulletEnabled val="1"/>
        </dgm:presLayoutVars>
      </dgm:prSet>
      <dgm:spPr/>
    </dgm:pt>
    <dgm:pt modelId="{A0DA206B-B825-4DDE-8C73-85A79885F497}" type="pres">
      <dgm:prSet presAssocID="{C4BBB7FC-FD87-4F67-AAA8-B02FCD2622C1}" presName="desTx" presStyleLbl="alignAccFollowNode1" presStyleIdx="1" presStyleCnt="4">
        <dgm:presLayoutVars>
          <dgm:bulletEnabled val="1"/>
        </dgm:presLayoutVars>
      </dgm:prSet>
      <dgm:spPr/>
    </dgm:pt>
    <dgm:pt modelId="{B643E65F-E145-4E18-AA2E-F63D3E1D97EE}" type="pres">
      <dgm:prSet presAssocID="{120847DB-FCF4-440C-9390-9BA432C3A964}" presName="space" presStyleCnt="0"/>
      <dgm:spPr/>
    </dgm:pt>
    <dgm:pt modelId="{217486FB-ECAA-45AA-8D16-FD73A05C04C4}" type="pres">
      <dgm:prSet presAssocID="{BBCC1BD1-3974-4DF7-A91E-E5B6AE937B96}" presName="composite" presStyleCnt="0"/>
      <dgm:spPr/>
    </dgm:pt>
    <dgm:pt modelId="{4A1A1A6C-6958-4DF9-A362-60E3CD5E72F4}" type="pres">
      <dgm:prSet presAssocID="{BBCC1BD1-3974-4DF7-A91E-E5B6AE937B96}" presName="parTx" presStyleLbl="alignNode1" presStyleIdx="2" presStyleCnt="4">
        <dgm:presLayoutVars>
          <dgm:chMax val="0"/>
          <dgm:chPref val="0"/>
          <dgm:bulletEnabled val="1"/>
        </dgm:presLayoutVars>
      </dgm:prSet>
      <dgm:spPr/>
    </dgm:pt>
    <dgm:pt modelId="{D0022B70-4988-4B0E-8408-7CEAE7114B6E}" type="pres">
      <dgm:prSet presAssocID="{BBCC1BD1-3974-4DF7-A91E-E5B6AE937B96}" presName="desTx" presStyleLbl="alignAccFollowNode1" presStyleIdx="2" presStyleCnt="4">
        <dgm:presLayoutVars>
          <dgm:bulletEnabled val="1"/>
        </dgm:presLayoutVars>
      </dgm:prSet>
      <dgm:spPr/>
    </dgm:pt>
    <dgm:pt modelId="{B9476F71-44F9-45F1-B452-FB662D11BC8D}" type="pres">
      <dgm:prSet presAssocID="{20382CD8-AA8E-40AB-9650-9BF52BE1C608}" presName="space" presStyleCnt="0"/>
      <dgm:spPr/>
    </dgm:pt>
    <dgm:pt modelId="{42BE8A30-C8C8-47B5-A610-6E22E706F7D3}" type="pres">
      <dgm:prSet presAssocID="{857E0873-1391-405D-813B-17735F0227DA}" presName="composite" presStyleCnt="0"/>
      <dgm:spPr/>
    </dgm:pt>
    <dgm:pt modelId="{70719C4D-78EE-448F-9508-AFC484BD8E19}" type="pres">
      <dgm:prSet presAssocID="{857E0873-1391-405D-813B-17735F0227DA}" presName="parTx" presStyleLbl="alignNode1" presStyleIdx="3" presStyleCnt="4">
        <dgm:presLayoutVars>
          <dgm:chMax val="0"/>
          <dgm:chPref val="0"/>
          <dgm:bulletEnabled val="1"/>
        </dgm:presLayoutVars>
      </dgm:prSet>
      <dgm:spPr/>
    </dgm:pt>
    <dgm:pt modelId="{E8C26070-B28D-4CDB-B351-2A17481C7A60}" type="pres">
      <dgm:prSet presAssocID="{857E0873-1391-405D-813B-17735F0227DA}" presName="desTx" presStyleLbl="alignAccFollowNode1" presStyleIdx="3" presStyleCnt="4">
        <dgm:presLayoutVars>
          <dgm:bulletEnabled val="1"/>
        </dgm:presLayoutVars>
      </dgm:prSet>
      <dgm:spPr/>
    </dgm:pt>
  </dgm:ptLst>
  <dgm:cxnLst>
    <dgm:cxn modelId="{E53BB004-CCEB-4799-816D-6030A49F444F}" srcId="{BBCC1BD1-3974-4DF7-A91E-E5B6AE937B96}" destId="{E1BF0025-A009-4E3C-A921-EA6BD250AFD2}" srcOrd="0" destOrd="0" parTransId="{95C4E239-A0D2-4AF6-A1B7-BE5D39AA8CBE}" sibTransId="{335037B3-533C-44D2-82B1-051B215BBC80}"/>
    <dgm:cxn modelId="{D7E1650B-8034-4A24-8F0D-85E1CAA0D827}" type="presOf" srcId="{FD92A1D5-0D35-42A0-AC3B-1E210D90125B}" destId="{D0022B70-4988-4B0E-8408-7CEAE7114B6E}" srcOrd="0" destOrd="1" presId="urn:microsoft.com/office/officeart/2005/8/layout/hList1"/>
    <dgm:cxn modelId="{1BA0AE0B-A321-4C2D-9024-9E2AF1D9BD84}" type="presOf" srcId="{2E7547A0-11AE-4AD1-969A-CF1600400266}" destId="{A0DA206B-B825-4DDE-8C73-85A79885F497}" srcOrd="0" destOrd="1" presId="urn:microsoft.com/office/officeart/2005/8/layout/hList1"/>
    <dgm:cxn modelId="{A7697118-344E-46FE-90C6-5544AF704993}" srcId="{BBCC1BD1-3974-4DF7-A91E-E5B6AE937B96}" destId="{FD92A1D5-0D35-42A0-AC3B-1E210D90125B}" srcOrd="1" destOrd="0" parTransId="{BA723A1A-D485-4A26-811F-F6EDCE9AA587}" sibTransId="{6F348D3B-2F48-456B-8D55-84BBED1A3D4E}"/>
    <dgm:cxn modelId="{8695271B-4D4D-44A3-86FE-E3E016DC426F}" type="presOf" srcId="{B008A2F6-8F6C-4312-9765-C6D5792ED313}" destId="{4C5B0A58-7441-4F1D-BE62-2D5C0F176045}" srcOrd="0" destOrd="0" presId="urn:microsoft.com/office/officeart/2005/8/layout/hList1"/>
    <dgm:cxn modelId="{7E63282A-058A-4ACF-A604-7D8257F530B0}" type="presOf" srcId="{4CB0568A-C0A8-451E-95CC-8060ACC9DCC6}" destId="{99E34897-BA5D-43D2-8C55-211352CB02D2}" srcOrd="0" destOrd="2" presId="urn:microsoft.com/office/officeart/2005/8/layout/hList1"/>
    <dgm:cxn modelId="{7190DB2D-876D-4F71-AD89-264F72E09344}" srcId="{C4BBB7FC-FD87-4F67-AAA8-B02FCD2622C1}" destId="{661C1A8E-00B5-4C59-A810-FD03692E3469}" srcOrd="0" destOrd="0" parTransId="{A7B1EE66-CC26-4EE5-8B13-80D92848422C}" sibTransId="{452C5C04-6791-4B27-BCD1-37DD84335D24}"/>
    <dgm:cxn modelId="{08BF2D3D-3AEB-46EA-9716-71033FE7502F}" type="presOf" srcId="{FE380FF0-AB6A-45A5-866C-1D1A5C8A6D40}" destId="{D0022B70-4988-4B0E-8408-7CEAE7114B6E}" srcOrd="0" destOrd="2" presId="urn:microsoft.com/office/officeart/2005/8/layout/hList1"/>
    <dgm:cxn modelId="{8692F73E-8ADA-422B-A40C-8DC2FE51B26C}" type="presOf" srcId="{C4BBB7FC-FD87-4F67-AAA8-B02FCD2622C1}" destId="{6553D0B1-436B-4C46-8729-9E96BEFEBC71}" srcOrd="0" destOrd="0" presId="urn:microsoft.com/office/officeart/2005/8/layout/hList1"/>
    <dgm:cxn modelId="{66F3184A-CFE8-48B7-9D3F-62799ACA4812}" srcId="{B008A2F6-8F6C-4312-9765-C6D5792ED313}" destId="{C4BBB7FC-FD87-4F67-AAA8-B02FCD2622C1}" srcOrd="1" destOrd="0" parTransId="{DB148103-FF26-408B-9B9A-F35C522557FE}" sibTransId="{120847DB-FCF4-440C-9390-9BA432C3A964}"/>
    <dgm:cxn modelId="{DF1D944F-B0A2-43B8-BA23-5AFFDEB7B324}" type="presOf" srcId="{C83630F7-18A2-4A8B-92F6-F289766BF40E}" destId="{E8C26070-B28D-4CDB-B351-2A17481C7A60}" srcOrd="0" destOrd="1" presId="urn:microsoft.com/office/officeart/2005/8/layout/hList1"/>
    <dgm:cxn modelId="{F5B5A854-783A-4594-9EB4-06AE4B14319C}" type="presOf" srcId="{661C1A8E-00B5-4C59-A810-FD03692E3469}" destId="{A0DA206B-B825-4DDE-8C73-85A79885F497}" srcOrd="0" destOrd="0" presId="urn:microsoft.com/office/officeart/2005/8/layout/hList1"/>
    <dgm:cxn modelId="{AF137E5F-ACB4-4A74-95B8-D4DD20F26B13}" type="presOf" srcId="{CA083001-B049-450D-BA30-AE980FC8A0C7}" destId="{E8C26070-B28D-4CDB-B351-2A17481C7A60}" srcOrd="0" destOrd="0" presId="urn:microsoft.com/office/officeart/2005/8/layout/hList1"/>
    <dgm:cxn modelId="{D43AC76D-CA98-43E7-9E35-F83F8EC4DF2F}" srcId="{B008A2F6-8F6C-4312-9765-C6D5792ED313}" destId="{0E0BD8CE-0EAE-4871-995F-6E4ED971F3EC}" srcOrd="0" destOrd="0" parTransId="{971691DE-FCBC-4DB8-913C-3C4B652F5E4E}" sibTransId="{01674C3A-855D-4FA4-BEE7-5F1221C159D5}"/>
    <dgm:cxn modelId="{0DFCD97F-31A7-4F45-9A55-FC5A7B78E98E}" srcId="{857E0873-1391-405D-813B-17735F0227DA}" destId="{C83630F7-18A2-4A8B-92F6-F289766BF40E}" srcOrd="1" destOrd="0" parTransId="{38EBCBB1-721A-40F8-B6C3-EFE926D7BCCF}" sibTransId="{57839EF6-1E5C-490A-82F0-FEE4E5884906}"/>
    <dgm:cxn modelId="{62A21B89-5836-4F3D-8B93-DC359C6D4706}" type="presOf" srcId="{C11895D8-34EC-47E2-93E4-BDB18FCC361C}" destId="{A0DA206B-B825-4DDE-8C73-85A79885F497}" srcOrd="0" destOrd="2" presId="urn:microsoft.com/office/officeart/2005/8/layout/hList1"/>
    <dgm:cxn modelId="{49A6838B-3EE5-4DC5-9565-F00FB882F3F1}" srcId="{B008A2F6-8F6C-4312-9765-C6D5792ED313}" destId="{857E0873-1391-405D-813B-17735F0227DA}" srcOrd="3" destOrd="0" parTransId="{A1CC5754-A2CA-4864-ACEE-7EE7A3B657AA}" sibTransId="{6DCA6042-47E9-4A71-8FD3-7770060D0B87}"/>
    <dgm:cxn modelId="{0308C392-6261-4C57-93E6-E560080BE5D9}" srcId="{0E0BD8CE-0EAE-4871-995F-6E4ED971F3EC}" destId="{9E06DC05-3244-478D-9045-BC484F872937}" srcOrd="0" destOrd="0" parTransId="{D6C8256A-DF23-4EBD-A69A-50E8A2F76985}" sibTransId="{F7FE5F09-DDD2-474E-AB32-43250BE036B7}"/>
    <dgm:cxn modelId="{0E9DE494-16D5-4031-A77B-662E67C2DFB0}" srcId="{C4BBB7FC-FD87-4F67-AAA8-B02FCD2622C1}" destId="{2E7547A0-11AE-4AD1-969A-CF1600400266}" srcOrd="1" destOrd="0" parTransId="{96CB12F1-5C06-41CE-B3A4-B5E0BAA3B536}" sibTransId="{FBE0B3A0-7D89-4543-9319-048BB5EEFDE6}"/>
    <dgm:cxn modelId="{D0C9C997-AD25-45C6-AEE0-20AB0FC32DA6}" type="presOf" srcId="{6F4D3945-78FF-4FEE-B355-C73565CED621}" destId="{99E34897-BA5D-43D2-8C55-211352CB02D2}" srcOrd="0" destOrd="3" presId="urn:microsoft.com/office/officeart/2005/8/layout/hList1"/>
    <dgm:cxn modelId="{0189E597-76F5-4EE4-8248-6F0DDC9FBC53}" type="presOf" srcId="{0E0BD8CE-0EAE-4871-995F-6E4ED971F3EC}" destId="{2ECE49C8-59EB-4035-9457-56E20747A51E}" srcOrd="0" destOrd="0" presId="urn:microsoft.com/office/officeart/2005/8/layout/hList1"/>
    <dgm:cxn modelId="{E068E79B-2D58-496B-88DE-FF941C1F8BAE}" type="presOf" srcId="{9E06DC05-3244-478D-9045-BC484F872937}" destId="{99E34897-BA5D-43D2-8C55-211352CB02D2}" srcOrd="0" destOrd="0" presId="urn:microsoft.com/office/officeart/2005/8/layout/hList1"/>
    <dgm:cxn modelId="{543973A6-A698-431A-92E0-B3CF0E0AB8DC}" type="presOf" srcId="{E1BF0025-A009-4E3C-A921-EA6BD250AFD2}" destId="{D0022B70-4988-4B0E-8408-7CEAE7114B6E}" srcOrd="0" destOrd="0" presId="urn:microsoft.com/office/officeart/2005/8/layout/hList1"/>
    <dgm:cxn modelId="{00D3C2AC-A19A-4E89-8F56-7DB2F6705391}" srcId="{857E0873-1391-405D-813B-17735F0227DA}" destId="{CA083001-B049-450D-BA30-AE980FC8A0C7}" srcOrd="0" destOrd="0" parTransId="{C0788920-DE88-419D-BFB8-C5D9821A0536}" sibTransId="{6BCE85CC-6CAB-46FA-9DC8-89EFCFF20CAB}"/>
    <dgm:cxn modelId="{3C6A10AD-CED9-4A29-B587-8487407DADFC}" srcId="{B008A2F6-8F6C-4312-9765-C6D5792ED313}" destId="{BBCC1BD1-3974-4DF7-A91E-E5B6AE937B96}" srcOrd="2" destOrd="0" parTransId="{7111B3FD-3C2C-4374-AB97-D0AC8A3AA2ED}" sibTransId="{20382CD8-AA8E-40AB-9650-9BF52BE1C608}"/>
    <dgm:cxn modelId="{9A026DB6-EEA1-4D62-A189-DCFFB11F90C3}" srcId="{C4BBB7FC-FD87-4F67-AAA8-B02FCD2622C1}" destId="{C11895D8-34EC-47E2-93E4-BDB18FCC361C}" srcOrd="2" destOrd="0" parTransId="{ED7CE4BD-7CE4-40DA-B471-54C502D7EF46}" sibTransId="{8C59CF4A-1156-4683-9BBD-A6C9D7961BB7}"/>
    <dgm:cxn modelId="{84DCD4C3-C1AB-45F7-99E9-B4197FE35F8C}" type="presOf" srcId="{BBCC1BD1-3974-4DF7-A91E-E5B6AE937B96}" destId="{4A1A1A6C-6958-4DF9-A362-60E3CD5E72F4}" srcOrd="0" destOrd="0" presId="urn:microsoft.com/office/officeart/2005/8/layout/hList1"/>
    <dgm:cxn modelId="{84F267DA-84EC-48C2-A127-70E0F54B8875}" srcId="{BBCC1BD1-3974-4DF7-A91E-E5B6AE937B96}" destId="{FE380FF0-AB6A-45A5-866C-1D1A5C8A6D40}" srcOrd="2" destOrd="0" parTransId="{D4D46376-79BE-496D-B8B0-108DC2FB2E81}" sibTransId="{478AB030-F304-4D10-B057-FFBBF0A4FF4A}"/>
    <dgm:cxn modelId="{FA7095E2-FE5E-4BFA-8372-BB4BCCF8AEA5}" type="presOf" srcId="{96AA3F3E-8691-4535-ADEC-21425F5E104E}" destId="{99E34897-BA5D-43D2-8C55-211352CB02D2}" srcOrd="0" destOrd="1" presId="urn:microsoft.com/office/officeart/2005/8/layout/hList1"/>
    <dgm:cxn modelId="{DD5ABFEE-9FB8-4C19-872F-EAD040A16CA5}" srcId="{0E0BD8CE-0EAE-4871-995F-6E4ED971F3EC}" destId="{6F4D3945-78FF-4FEE-B355-C73565CED621}" srcOrd="3" destOrd="0" parTransId="{D93F2610-4864-4772-A39D-428DAAEDF561}" sibTransId="{73A3806A-6AA3-46B7-9A80-1771DB519F68}"/>
    <dgm:cxn modelId="{8CA8EFF2-FBF0-4863-BCD5-4E3D177F06DA}" srcId="{0E0BD8CE-0EAE-4871-995F-6E4ED971F3EC}" destId="{4CB0568A-C0A8-451E-95CC-8060ACC9DCC6}" srcOrd="2" destOrd="0" parTransId="{DAE12274-4550-474D-9B88-27AA313F453F}" sibTransId="{96BE92FC-219C-49CC-B8E9-90517116094F}"/>
    <dgm:cxn modelId="{7D068FF4-7AD4-4B3C-84DB-3F6727B5BFA1}" type="presOf" srcId="{857E0873-1391-405D-813B-17735F0227DA}" destId="{70719C4D-78EE-448F-9508-AFC484BD8E19}" srcOrd="0" destOrd="0" presId="urn:microsoft.com/office/officeart/2005/8/layout/hList1"/>
    <dgm:cxn modelId="{4A6D4CF6-AE19-4C70-8B9C-D91F2CED06E6}" srcId="{0E0BD8CE-0EAE-4871-995F-6E4ED971F3EC}" destId="{96AA3F3E-8691-4535-ADEC-21425F5E104E}" srcOrd="1" destOrd="0" parTransId="{39324434-40CA-4298-9086-31AF96AEA8F2}" sibTransId="{884CB38C-0AB6-4285-BC6C-DEDDC4858318}"/>
    <dgm:cxn modelId="{C4E87ED4-87D5-4BDA-92BD-8797A624EA23}" type="presParOf" srcId="{4C5B0A58-7441-4F1D-BE62-2D5C0F176045}" destId="{500E94D8-360A-491B-B48C-DC7881CD629B}" srcOrd="0" destOrd="0" presId="urn:microsoft.com/office/officeart/2005/8/layout/hList1"/>
    <dgm:cxn modelId="{DBA93281-5AAF-40E0-BB42-E3018FD18898}" type="presParOf" srcId="{500E94D8-360A-491B-B48C-DC7881CD629B}" destId="{2ECE49C8-59EB-4035-9457-56E20747A51E}" srcOrd="0" destOrd="0" presId="urn:microsoft.com/office/officeart/2005/8/layout/hList1"/>
    <dgm:cxn modelId="{A3A8234F-AA33-4677-AFA6-816CA10BD15F}" type="presParOf" srcId="{500E94D8-360A-491B-B48C-DC7881CD629B}" destId="{99E34897-BA5D-43D2-8C55-211352CB02D2}" srcOrd="1" destOrd="0" presId="urn:microsoft.com/office/officeart/2005/8/layout/hList1"/>
    <dgm:cxn modelId="{6404608E-C8A4-487B-A36A-E3F2F75B6C6D}" type="presParOf" srcId="{4C5B0A58-7441-4F1D-BE62-2D5C0F176045}" destId="{AFA2028C-1ACD-4600-B1EB-F836168F010E}" srcOrd="1" destOrd="0" presId="urn:microsoft.com/office/officeart/2005/8/layout/hList1"/>
    <dgm:cxn modelId="{11824A02-A4EE-4BF8-B843-AAC8E68D0C28}" type="presParOf" srcId="{4C5B0A58-7441-4F1D-BE62-2D5C0F176045}" destId="{5BAC3540-DD19-46AD-AC1D-C158CD3905C3}" srcOrd="2" destOrd="0" presId="urn:microsoft.com/office/officeart/2005/8/layout/hList1"/>
    <dgm:cxn modelId="{2F42EBCF-6956-40C0-81E6-7883BFD78DA1}" type="presParOf" srcId="{5BAC3540-DD19-46AD-AC1D-C158CD3905C3}" destId="{6553D0B1-436B-4C46-8729-9E96BEFEBC71}" srcOrd="0" destOrd="0" presId="urn:microsoft.com/office/officeart/2005/8/layout/hList1"/>
    <dgm:cxn modelId="{7C8C16EE-B482-43AE-A779-A0089D8CF6C3}" type="presParOf" srcId="{5BAC3540-DD19-46AD-AC1D-C158CD3905C3}" destId="{A0DA206B-B825-4DDE-8C73-85A79885F497}" srcOrd="1" destOrd="0" presId="urn:microsoft.com/office/officeart/2005/8/layout/hList1"/>
    <dgm:cxn modelId="{718E78F2-0D8B-4C17-8738-2BF71C32323C}" type="presParOf" srcId="{4C5B0A58-7441-4F1D-BE62-2D5C0F176045}" destId="{B643E65F-E145-4E18-AA2E-F63D3E1D97EE}" srcOrd="3" destOrd="0" presId="urn:microsoft.com/office/officeart/2005/8/layout/hList1"/>
    <dgm:cxn modelId="{13766D0F-A1C6-4EC8-9F0B-392A293C1714}" type="presParOf" srcId="{4C5B0A58-7441-4F1D-BE62-2D5C0F176045}" destId="{217486FB-ECAA-45AA-8D16-FD73A05C04C4}" srcOrd="4" destOrd="0" presId="urn:microsoft.com/office/officeart/2005/8/layout/hList1"/>
    <dgm:cxn modelId="{9D5B949A-ED01-4D2D-B69C-E3715D7EF735}" type="presParOf" srcId="{217486FB-ECAA-45AA-8D16-FD73A05C04C4}" destId="{4A1A1A6C-6958-4DF9-A362-60E3CD5E72F4}" srcOrd="0" destOrd="0" presId="urn:microsoft.com/office/officeart/2005/8/layout/hList1"/>
    <dgm:cxn modelId="{38E6F6F6-2A54-4F10-9DE1-40CC5C6274DB}" type="presParOf" srcId="{217486FB-ECAA-45AA-8D16-FD73A05C04C4}" destId="{D0022B70-4988-4B0E-8408-7CEAE7114B6E}" srcOrd="1" destOrd="0" presId="urn:microsoft.com/office/officeart/2005/8/layout/hList1"/>
    <dgm:cxn modelId="{3A050515-0DCF-4E1A-A02F-9F7656ACF409}" type="presParOf" srcId="{4C5B0A58-7441-4F1D-BE62-2D5C0F176045}" destId="{B9476F71-44F9-45F1-B452-FB662D11BC8D}" srcOrd="5" destOrd="0" presId="urn:microsoft.com/office/officeart/2005/8/layout/hList1"/>
    <dgm:cxn modelId="{C1F8DCE9-5DDA-405E-A3E7-17549D510AF6}" type="presParOf" srcId="{4C5B0A58-7441-4F1D-BE62-2D5C0F176045}" destId="{42BE8A30-C8C8-47B5-A610-6E22E706F7D3}" srcOrd="6" destOrd="0" presId="urn:microsoft.com/office/officeart/2005/8/layout/hList1"/>
    <dgm:cxn modelId="{7F4D108E-E5FA-4205-A56A-03D17BB45E9B}" type="presParOf" srcId="{42BE8A30-C8C8-47B5-A610-6E22E706F7D3}" destId="{70719C4D-78EE-448F-9508-AFC484BD8E19}" srcOrd="0" destOrd="0" presId="urn:microsoft.com/office/officeart/2005/8/layout/hList1"/>
    <dgm:cxn modelId="{44E2DD11-D022-4BF8-872D-3EFD84545322}" type="presParOf" srcId="{42BE8A30-C8C8-47B5-A610-6E22E706F7D3}" destId="{E8C26070-B28D-4CDB-B351-2A17481C7A60}" srcOrd="1" destOrd="0" presId="urn:microsoft.com/office/officeart/2005/8/layout/h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CE49C8-59EB-4035-9457-56E20747A51E}">
      <dsp:nvSpPr>
        <dsp:cNvPr id="0" name=""/>
        <dsp:cNvSpPr/>
      </dsp:nvSpPr>
      <dsp:spPr>
        <a:xfrm>
          <a:off x="2234" y="552482"/>
          <a:ext cx="1343694" cy="259200"/>
        </a:xfrm>
        <a:prstGeom prst="rect">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Strengths</a:t>
          </a:r>
        </a:p>
      </dsp:txBody>
      <dsp:txXfrm>
        <a:off x="2234" y="552482"/>
        <a:ext cx="1343694" cy="259200"/>
      </dsp:txXfrm>
    </dsp:sp>
    <dsp:sp modelId="{99E34897-BA5D-43D2-8C55-211352CB02D2}">
      <dsp:nvSpPr>
        <dsp:cNvPr id="0" name=""/>
        <dsp:cNvSpPr/>
      </dsp:nvSpPr>
      <dsp:spPr>
        <a:xfrm>
          <a:off x="2234" y="811682"/>
          <a:ext cx="1343694" cy="6225660"/>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 Harvest established the Medical Marijuana Research Institute, its very own research division founded by Drs. Troutt and DiDonato. Harvest has the ability to fund its own research and support its mission of creating a better life for others through innovations and discoveries in cannabis. </a:t>
          </a:r>
        </a:p>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 Harvest has multiple CSR initiatives, including providing support groups to patients, donating to various charities and fostering an inclusive work environment for employees, and its own non-profit, Harvesting Hope. Harvest’s dedication to the local community shows its values extend farther than immediate profit. </a:t>
          </a:r>
        </a:p>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 Harvest is the leading vertically integrated cannabis company, meaning it is consistently profitable. This is important information for investors, who oftentimes believe the cannabis industry is a fad or trend. </a:t>
          </a:r>
        </a:p>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 Having one of the largest and deepest footprints in the US cannabis industry, Harvest has made 6 acquisitions in 6 months, meaning it is actively expanding its business and reach.</a:t>
          </a:r>
        </a:p>
      </dsp:txBody>
      <dsp:txXfrm>
        <a:off x="2234" y="811682"/>
        <a:ext cx="1343694" cy="6225660"/>
      </dsp:txXfrm>
    </dsp:sp>
    <dsp:sp modelId="{6553D0B1-436B-4C46-8729-9E96BEFEBC71}">
      <dsp:nvSpPr>
        <dsp:cNvPr id="0" name=""/>
        <dsp:cNvSpPr/>
      </dsp:nvSpPr>
      <dsp:spPr>
        <a:xfrm>
          <a:off x="1534046" y="552482"/>
          <a:ext cx="1343694" cy="259200"/>
        </a:xfrm>
        <a:prstGeom prst="rect">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Weaknesses</a:t>
          </a:r>
        </a:p>
      </dsp:txBody>
      <dsp:txXfrm>
        <a:off x="1534046" y="552482"/>
        <a:ext cx="1343694" cy="259200"/>
      </dsp:txXfrm>
    </dsp:sp>
    <dsp:sp modelId="{A0DA206B-B825-4DDE-8C73-85A79885F497}">
      <dsp:nvSpPr>
        <dsp:cNvPr id="0" name=""/>
        <dsp:cNvSpPr/>
      </dsp:nvSpPr>
      <dsp:spPr>
        <a:xfrm>
          <a:off x="1534046" y="811682"/>
          <a:ext cx="1343694" cy="6225660"/>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 Low brand recognition, which is negative for its market share when compared with competitors.</a:t>
          </a:r>
        </a:p>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 Considered a competitor to MSOs, but never the premiere MSO, which means its competitors are viewed as stronger MSOs.</a:t>
          </a:r>
        </a:p>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 Harvest is expanding; however, it is not taking advantage of establishing brick and mortar cultivation farms and dispensaries in all the states that will legally allow it.</a:t>
          </a:r>
        </a:p>
      </dsp:txBody>
      <dsp:txXfrm>
        <a:off x="1534046" y="811682"/>
        <a:ext cx="1343694" cy="6225660"/>
      </dsp:txXfrm>
    </dsp:sp>
    <dsp:sp modelId="{4A1A1A6C-6958-4DF9-A362-60E3CD5E72F4}">
      <dsp:nvSpPr>
        <dsp:cNvPr id="0" name=""/>
        <dsp:cNvSpPr/>
      </dsp:nvSpPr>
      <dsp:spPr>
        <a:xfrm>
          <a:off x="3065858" y="552482"/>
          <a:ext cx="1343694" cy="259200"/>
        </a:xfrm>
        <a:prstGeom prst="rect">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Opportunities</a:t>
          </a:r>
        </a:p>
      </dsp:txBody>
      <dsp:txXfrm>
        <a:off x="3065858" y="552482"/>
        <a:ext cx="1343694" cy="259200"/>
      </dsp:txXfrm>
    </dsp:sp>
    <dsp:sp modelId="{D0022B70-4988-4B0E-8408-7CEAE7114B6E}">
      <dsp:nvSpPr>
        <dsp:cNvPr id="0" name=""/>
        <dsp:cNvSpPr/>
      </dsp:nvSpPr>
      <dsp:spPr>
        <a:xfrm>
          <a:off x="3065858" y="811682"/>
          <a:ext cx="1343694" cy="6225660"/>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 Exploit CSR initiatives, especially its focus in education, to take advantage of the industry’s whitespace.</a:t>
          </a:r>
        </a:p>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 Because of this, Harvest makes a case to be the greatest cannabis company to support lobbying efforts in favor of legalization, and as a part of a growing market that is beginning to lean towards legalization, it makes for a great choice for investors wishing to enter the cannabis market.</a:t>
          </a:r>
        </a:p>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 61% of American support the legalization of marijuana, and one-third of US non-consumers who have never used cannabis before say they would consider trying it. These audiences are potential Harvest consumers if they could be reached and educated on the benefits of cannabis.</a:t>
          </a:r>
        </a:p>
      </dsp:txBody>
      <dsp:txXfrm>
        <a:off x="3065858" y="811682"/>
        <a:ext cx="1343694" cy="6225660"/>
      </dsp:txXfrm>
    </dsp:sp>
    <dsp:sp modelId="{70719C4D-78EE-448F-9508-AFC484BD8E19}">
      <dsp:nvSpPr>
        <dsp:cNvPr id="0" name=""/>
        <dsp:cNvSpPr/>
      </dsp:nvSpPr>
      <dsp:spPr>
        <a:xfrm>
          <a:off x="4597670" y="552482"/>
          <a:ext cx="1343694" cy="259200"/>
        </a:xfrm>
        <a:prstGeom prst="rect">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Threats</a:t>
          </a:r>
        </a:p>
      </dsp:txBody>
      <dsp:txXfrm>
        <a:off x="4597670" y="552482"/>
        <a:ext cx="1343694" cy="259200"/>
      </dsp:txXfrm>
    </dsp:sp>
    <dsp:sp modelId="{E8C26070-B28D-4CDB-B351-2A17481C7A60}">
      <dsp:nvSpPr>
        <dsp:cNvPr id="0" name=""/>
        <dsp:cNvSpPr/>
      </dsp:nvSpPr>
      <dsp:spPr>
        <a:xfrm>
          <a:off x="4597670" y="811682"/>
          <a:ext cx="1343694" cy="6225660"/>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 Operates in a fragmented market due to legalization laws in the United States. Such a controversial product can be hard to manage and market, making it a target if any vioations occur.</a:t>
          </a:r>
        </a:p>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 Operates in an oversaturated market with top competitors dominating market share, making it difficult for Harvest to differentiate itself.</a:t>
          </a:r>
        </a:p>
      </dsp:txBody>
      <dsp:txXfrm>
        <a:off x="4597670" y="811682"/>
        <a:ext cx="1343694" cy="622566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0000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88B78-08EA-3944-8382-3AC90823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17</Pages>
  <Words>4426</Words>
  <Characters>25233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 Carly</dc:creator>
  <cp:keywords/>
  <dc:description/>
  <cp:lastModifiedBy>Rogers,Carly A</cp:lastModifiedBy>
  <cp:revision>23</cp:revision>
  <cp:lastPrinted>2019-08-06T18:31:00Z</cp:lastPrinted>
  <dcterms:created xsi:type="dcterms:W3CDTF">2019-08-06T18:18:00Z</dcterms:created>
  <dcterms:modified xsi:type="dcterms:W3CDTF">2019-10-23T17:21:00Z</dcterms:modified>
</cp:coreProperties>
</file>